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F410" w14:textId="77777777" w:rsidR="00E51BBE" w:rsidRDefault="00E51BBE" w:rsidP="0047738C">
      <w:pPr>
        <w:spacing w:after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Recovery</w:t>
      </w:r>
    </w:p>
    <w:p w14:paraId="208906CC" w14:textId="77777777" w:rsidR="00E51BBE" w:rsidRDefault="00E51BBE" w:rsidP="0047738C">
      <w:pPr>
        <w:pStyle w:val="ListParagraph"/>
        <w:numPr>
          <w:ilvl w:val="0"/>
          <w:numId w:val="5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Recovery does not mean they will return to the state where they once were, but the return to </w:t>
      </w:r>
      <w:r w:rsidR="00D011B2">
        <w:rPr>
          <w:sz w:val="24"/>
          <w:szCs w:val="24"/>
        </w:rPr>
        <w:t>effective levels of functioning</w:t>
      </w:r>
    </w:p>
    <w:p w14:paraId="43D672B0" w14:textId="77777777" w:rsidR="00E51BBE" w:rsidRDefault="00E51BBE" w:rsidP="0047738C">
      <w:pPr>
        <w:pStyle w:val="ListParagraph"/>
        <w:numPr>
          <w:ilvl w:val="0"/>
          <w:numId w:val="5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This is a list of </w:t>
      </w:r>
      <w:r w:rsidRPr="00344B79">
        <w:rPr>
          <w:i/>
          <w:sz w:val="24"/>
          <w:szCs w:val="24"/>
        </w:rPr>
        <w:t>reasonable expectation</w:t>
      </w:r>
      <w:r>
        <w:rPr>
          <w:i/>
          <w:sz w:val="24"/>
          <w:szCs w:val="24"/>
        </w:rPr>
        <w:t>s</w:t>
      </w:r>
      <w:r w:rsidR="00D011B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which can be considered criteria for ordinary levels of effective functioning</w:t>
      </w:r>
    </w:p>
    <w:p w14:paraId="14FA94B8" w14:textId="77777777" w:rsidR="00E51BBE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Ability </w:t>
      </w:r>
      <w:r w:rsidR="00D011B2">
        <w:rPr>
          <w:sz w:val="24"/>
          <w:szCs w:val="24"/>
        </w:rPr>
        <w:t>to give energy to everyday life</w:t>
      </w:r>
    </w:p>
    <w:p w14:paraId="6C2814F5" w14:textId="77777777" w:rsidR="00E51BBE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Psychological comfort, as demonstrated by</w:t>
      </w:r>
      <w:r w:rsidR="00D011B2">
        <w:rPr>
          <w:sz w:val="24"/>
          <w:szCs w:val="24"/>
        </w:rPr>
        <w:t xml:space="preserve"> freedom from pain and distress</w:t>
      </w:r>
    </w:p>
    <w:p w14:paraId="58B8EB18" w14:textId="77777777" w:rsidR="00E51BBE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Ability to experience gratification—to feel pleasure when desirable, hoped</w:t>
      </w:r>
      <w:r w:rsidR="00D011B2">
        <w:rPr>
          <w:sz w:val="24"/>
          <w:szCs w:val="24"/>
        </w:rPr>
        <w:t>-for, or enriching events occur</w:t>
      </w:r>
    </w:p>
    <w:p w14:paraId="491FEDBB" w14:textId="77777777" w:rsidR="00E51BBE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Hopefulness regarding the future, being ab</w:t>
      </w:r>
      <w:r w:rsidR="00D011B2">
        <w:rPr>
          <w:sz w:val="24"/>
          <w:szCs w:val="24"/>
        </w:rPr>
        <w:t>le to plan and care about plans</w:t>
      </w:r>
    </w:p>
    <w:p w14:paraId="68EFFBFE" w14:textId="77777777" w:rsidR="0047738C" w:rsidRPr="0047738C" w:rsidRDefault="00E51BBE" w:rsidP="0047738C">
      <w:pPr>
        <w:pStyle w:val="ListParagraph"/>
        <w:numPr>
          <w:ilvl w:val="1"/>
          <w:numId w:val="4"/>
        </w:numPr>
        <w:spacing w:after="360"/>
        <w:rPr>
          <w:sz w:val="18"/>
          <w:szCs w:val="18"/>
        </w:rPr>
      </w:pPr>
      <w:r w:rsidRPr="00E51BBE">
        <w:rPr>
          <w:sz w:val="24"/>
          <w:szCs w:val="24"/>
        </w:rPr>
        <w:t>Ability to function with reasonable adequacy in social roles as spouse, parent</w:t>
      </w:r>
      <w:r w:rsidR="00D011B2">
        <w:rPr>
          <w:sz w:val="24"/>
          <w:szCs w:val="24"/>
        </w:rPr>
        <w:t>s, and member of the community</w:t>
      </w:r>
      <w:r w:rsidRPr="00E51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47738C" w:rsidRPr="0047738C">
        <w:rPr>
          <w:sz w:val="20"/>
          <w:szCs w:val="20"/>
        </w:rPr>
        <w:t>Weiss, (1988)</w:t>
      </w:r>
    </w:p>
    <w:p w14:paraId="59A3300A" w14:textId="77777777" w:rsidR="00E51BBE" w:rsidRDefault="00E51BBE" w:rsidP="0047738C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Survivors of traumatic loss do not simply get over their </w:t>
      </w:r>
      <w:r w:rsidR="009C79D4">
        <w:rPr>
          <w:sz w:val="24"/>
          <w:szCs w:val="24"/>
        </w:rPr>
        <w:t>experience .</w:t>
      </w:r>
      <w:r w:rsidR="0047738C">
        <w:rPr>
          <w:sz w:val="24"/>
          <w:szCs w:val="24"/>
        </w:rPr>
        <w:t xml:space="preserve"> . </w:t>
      </w:r>
      <w:r w:rsidR="009C79D4">
        <w:rPr>
          <w:sz w:val="24"/>
          <w:szCs w:val="24"/>
        </w:rPr>
        <w:t>. it</w:t>
      </w:r>
      <w:r>
        <w:rPr>
          <w:sz w:val="24"/>
          <w:szCs w:val="24"/>
        </w:rPr>
        <w:t xml:space="preserve"> becomes a</w:t>
      </w:r>
      <w:r w:rsidR="00D011B2">
        <w:rPr>
          <w:sz w:val="24"/>
          <w:szCs w:val="24"/>
        </w:rPr>
        <w:t xml:space="preserve"> permanent part of who they are</w:t>
      </w:r>
    </w:p>
    <w:p w14:paraId="6476D7A2" w14:textId="77777777" w:rsidR="00E51BBE" w:rsidRDefault="0047738C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Recognize that s</w:t>
      </w:r>
      <w:r w:rsidR="00E51BBE">
        <w:rPr>
          <w:sz w:val="24"/>
          <w:szCs w:val="24"/>
        </w:rPr>
        <w:t>ome traumatic losses are more dif</w:t>
      </w:r>
      <w:r w:rsidR="00D011B2">
        <w:rPr>
          <w:sz w:val="24"/>
          <w:szCs w:val="24"/>
        </w:rPr>
        <w:t>ficult to integrate than others</w:t>
      </w:r>
    </w:p>
    <w:p w14:paraId="3E3B4030" w14:textId="77777777" w:rsidR="00E51BBE" w:rsidRDefault="00E51BBE" w:rsidP="0047738C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Three factors are likely to be significant in the recovery process:</w:t>
      </w:r>
    </w:p>
    <w:p w14:paraId="021A3F38" w14:textId="77777777" w:rsidR="00E51BBE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The ability to tolerate the distress of unpleasant thoughts, feelings and images</w:t>
      </w:r>
      <w:r w:rsidR="00D011B2">
        <w:rPr>
          <w:sz w:val="24"/>
          <w:szCs w:val="24"/>
        </w:rPr>
        <w:t>-</w:t>
      </w:r>
      <w:r>
        <w:rPr>
          <w:sz w:val="24"/>
          <w:szCs w:val="24"/>
        </w:rPr>
        <w:t xml:space="preserve"> the less likely the</w:t>
      </w:r>
      <w:r w:rsidR="00D011B2">
        <w:rPr>
          <w:sz w:val="24"/>
          <w:szCs w:val="24"/>
        </w:rPr>
        <w:t>y will get stuck in their grief</w:t>
      </w:r>
    </w:p>
    <w:p w14:paraId="43F7E949" w14:textId="77777777" w:rsidR="00D011B2" w:rsidRDefault="00D011B2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The ability to integrate the experience into their lives, by</w:t>
      </w:r>
      <w:r w:rsidRPr="00D011B2">
        <w:rPr>
          <w:sz w:val="24"/>
          <w:szCs w:val="24"/>
        </w:rPr>
        <w:t xml:space="preserve"> finding meaning and purpose for their lives through the traumatic loss</w:t>
      </w:r>
      <w:r w:rsidR="00E51BBE" w:rsidRPr="00D011B2">
        <w:rPr>
          <w:sz w:val="24"/>
          <w:szCs w:val="24"/>
        </w:rPr>
        <w:t xml:space="preserve"> </w:t>
      </w:r>
    </w:p>
    <w:p w14:paraId="18BD7A3A" w14:textId="77777777" w:rsidR="00E51BBE" w:rsidRPr="00D011B2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 w:rsidRPr="00D011B2">
        <w:rPr>
          <w:sz w:val="24"/>
          <w:szCs w:val="24"/>
        </w:rPr>
        <w:t>The suppo</w:t>
      </w:r>
      <w:r w:rsidR="00D011B2">
        <w:rPr>
          <w:sz w:val="24"/>
          <w:szCs w:val="24"/>
        </w:rPr>
        <w:t>rt of close, caring others who provide the survivor with:</w:t>
      </w:r>
    </w:p>
    <w:p w14:paraId="3806D258" w14:textId="77777777" w:rsidR="00E51BBE" w:rsidRDefault="00D011B2" w:rsidP="0047738C">
      <w:pPr>
        <w:pStyle w:val="ListParagraph"/>
        <w:numPr>
          <w:ilvl w:val="2"/>
          <w:numId w:val="6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</w:t>
      </w:r>
      <w:r w:rsidR="00E51BBE">
        <w:rPr>
          <w:sz w:val="24"/>
          <w:szCs w:val="24"/>
        </w:rPr>
        <w:t xml:space="preserve">he actual experience of being valued, of being understood and cared for in </w:t>
      </w:r>
      <w:r>
        <w:rPr>
          <w:sz w:val="24"/>
          <w:szCs w:val="24"/>
        </w:rPr>
        <w:t>the aftermath of traumatic loss</w:t>
      </w:r>
    </w:p>
    <w:p w14:paraId="78C05A8C" w14:textId="77777777" w:rsidR="00E51BBE" w:rsidRDefault="00D011B2" w:rsidP="0047738C">
      <w:pPr>
        <w:pStyle w:val="ListParagraph"/>
        <w:numPr>
          <w:ilvl w:val="2"/>
          <w:numId w:val="6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D</w:t>
      </w:r>
      <w:r w:rsidR="00E51BBE">
        <w:rPr>
          <w:sz w:val="24"/>
          <w:szCs w:val="24"/>
        </w:rPr>
        <w:t xml:space="preserve">irect evidence that the world is still </w:t>
      </w:r>
      <w:r>
        <w:rPr>
          <w:sz w:val="24"/>
          <w:szCs w:val="24"/>
        </w:rPr>
        <w:t xml:space="preserve">a </w:t>
      </w:r>
      <w:r w:rsidR="00E51BBE">
        <w:rPr>
          <w:sz w:val="24"/>
          <w:szCs w:val="24"/>
        </w:rPr>
        <w:t>ben</w:t>
      </w:r>
      <w:r>
        <w:rPr>
          <w:sz w:val="24"/>
          <w:szCs w:val="24"/>
        </w:rPr>
        <w:t>evolent and compassionate place</w:t>
      </w:r>
    </w:p>
    <w:p w14:paraId="065EB23C" w14:textId="77777777" w:rsidR="00E51BBE" w:rsidRDefault="00E51BBE" w:rsidP="0047738C">
      <w:pPr>
        <w:pStyle w:val="ListParagraph"/>
        <w:numPr>
          <w:ilvl w:val="2"/>
          <w:numId w:val="6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A safe place to work through their experience where they are given empa</w:t>
      </w:r>
      <w:r w:rsidR="00D011B2">
        <w:rPr>
          <w:sz w:val="24"/>
          <w:szCs w:val="24"/>
        </w:rPr>
        <w:t>thy, respect and responsiveness</w:t>
      </w:r>
    </w:p>
    <w:p w14:paraId="79E8678F" w14:textId="77777777" w:rsidR="00E51BBE" w:rsidRDefault="00D011B2" w:rsidP="0047738C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Embracing </w:t>
      </w:r>
      <w:r w:rsidR="00E51BBE">
        <w:rPr>
          <w:sz w:val="24"/>
          <w:szCs w:val="24"/>
        </w:rPr>
        <w:t>Hope and Wisdom</w:t>
      </w:r>
    </w:p>
    <w:p w14:paraId="63D9C8E4" w14:textId="77777777" w:rsidR="00E51BBE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For the survivor, the traumatic loss experience serves as an unexpected source of strength</w:t>
      </w:r>
      <w:r w:rsidR="00D011B2">
        <w:rPr>
          <w:sz w:val="24"/>
          <w:szCs w:val="24"/>
        </w:rPr>
        <w:t>,</w:t>
      </w:r>
      <w:r>
        <w:rPr>
          <w:sz w:val="24"/>
          <w:szCs w:val="24"/>
        </w:rPr>
        <w:t xml:space="preserve"> rather th</w:t>
      </w:r>
      <w:r w:rsidR="00D011B2">
        <w:rPr>
          <w:sz w:val="24"/>
          <w:szCs w:val="24"/>
        </w:rPr>
        <w:t>an weakness</w:t>
      </w:r>
    </w:p>
    <w:p w14:paraId="34FCBB0E" w14:textId="77777777" w:rsidR="00E51BBE" w:rsidRDefault="00E51BBE" w:rsidP="0047738C">
      <w:pPr>
        <w:pStyle w:val="ListParagraph"/>
        <w:numPr>
          <w:ilvl w:val="1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There is a feeling of personal triumph, of mastery in spite of the extraordinary difficultie</w:t>
      </w:r>
      <w:r w:rsidR="00D011B2">
        <w:rPr>
          <w:sz w:val="24"/>
          <w:szCs w:val="24"/>
        </w:rPr>
        <w:t>s and demands of the experience</w:t>
      </w:r>
    </w:p>
    <w:p w14:paraId="5EA0D4F6" w14:textId="77777777" w:rsidR="00E51BBE" w:rsidRPr="0047738C" w:rsidRDefault="00E51BBE" w:rsidP="0047738C">
      <w:pPr>
        <w:pStyle w:val="ListParagraph"/>
        <w:numPr>
          <w:ilvl w:val="1"/>
          <w:numId w:val="4"/>
        </w:numPr>
        <w:spacing w:after="360"/>
        <w:rPr>
          <w:sz w:val="18"/>
          <w:szCs w:val="18"/>
        </w:rPr>
      </w:pPr>
      <w:r w:rsidRPr="0047738C">
        <w:rPr>
          <w:sz w:val="24"/>
          <w:szCs w:val="24"/>
        </w:rPr>
        <w:t>There is also the sense of possessing a new special sort of wisdom, which derives from the most potent type of education—personal experience</w:t>
      </w:r>
      <w:r w:rsidRPr="0047738C">
        <w:rPr>
          <w:sz w:val="18"/>
          <w:szCs w:val="18"/>
        </w:rPr>
        <w:t xml:space="preserve">   </w:t>
      </w:r>
      <w:proofErr w:type="spellStart"/>
      <w:r w:rsidRPr="0047738C">
        <w:rPr>
          <w:sz w:val="18"/>
          <w:szCs w:val="18"/>
        </w:rPr>
        <w:t>Janoff-Bulman</w:t>
      </w:r>
      <w:proofErr w:type="spellEnd"/>
      <w:r w:rsidRPr="0047738C">
        <w:rPr>
          <w:sz w:val="18"/>
          <w:szCs w:val="18"/>
        </w:rPr>
        <w:t xml:space="preserve"> (1992)</w:t>
      </w:r>
    </w:p>
    <w:sectPr w:rsidR="00E51BBE" w:rsidRPr="0047738C" w:rsidSect="00477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F2BF" w14:textId="77777777" w:rsidR="00BB32D1" w:rsidRDefault="00BB32D1" w:rsidP="00E51BBE">
      <w:pPr>
        <w:spacing w:after="0" w:line="240" w:lineRule="auto"/>
      </w:pPr>
      <w:r>
        <w:separator/>
      </w:r>
    </w:p>
  </w:endnote>
  <w:endnote w:type="continuationSeparator" w:id="0">
    <w:p w14:paraId="514FD115" w14:textId="77777777" w:rsidR="00BB32D1" w:rsidRDefault="00BB32D1" w:rsidP="00E5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AC889" w14:textId="77777777" w:rsidR="00FD27D9" w:rsidRDefault="00FD27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17D8" w14:textId="77777777" w:rsidR="00D92DA8" w:rsidRDefault="00D92DA8" w:rsidP="00D92D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p w14:paraId="1D41D051" w14:textId="77777777" w:rsidR="00E51BBE" w:rsidRDefault="00E51BB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5B7E" w14:textId="77777777" w:rsidR="00FD27D9" w:rsidRDefault="00FD27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6C924" w14:textId="77777777" w:rsidR="00BB32D1" w:rsidRDefault="00BB32D1" w:rsidP="00E51BBE">
      <w:pPr>
        <w:spacing w:after="0" w:line="240" w:lineRule="auto"/>
      </w:pPr>
      <w:r>
        <w:separator/>
      </w:r>
    </w:p>
  </w:footnote>
  <w:footnote w:type="continuationSeparator" w:id="0">
    <w:p w14:paraId="77979A26" w14:textId="77777777" w:rsidR="00BB32D1" w:rsidRDefault="00BB32D1" w:rsidP="00E5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B1AD" w14:textId="77777777" w:rsidR="00FD27D9" w:rsidRDefault="00FD27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2F2346334F44E889EA43F8D7858D1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DE1CA3" w14:textId="77777777" w:rsidR="002318BA" w:rsidRDefault="00E51BBE" w:rsidP="00E51BBE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First 3 Months – 3 Years</w:t>
        </w:r>
      </w:p>
    </w:sdtContent>
  </w:sdt>
  <w:p w14:paraId="44FD7691" w14:textId="77777777" w:rsidR="002318BA" w:rsidRDefault="00D92D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4178" w14:textId="77777777" w:rsidR="00FD27D9" w:rsidRDefault="00FD27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5AD"/>
    <w:multiLevelType w:val="hybridMultilevel"/>
    <w:tmpl w:val="6E1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B5C"/>
    <w:multiLevelType w:val="hybridMultilevel"/>
    <w:tmpl w:val="10F86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5111"/>
    <w:multiLevelType w:val="hybridMultilevel"/>
    <w:tmpl w:val="0C627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1631C"/>
    <w:multiLevelType w:val="hybridMultilevel"/>
    <w:tmpl w:val="0270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62B3E"/>
    <w:multiLevelType w:val="hybridMultilevel"/>
    <w:tmpl w:val="81D076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10F2"/>
    <w:multiLevelType w:val="hybridMultilevel"/>
    <w:tmpl w:val="8A509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5CB"/>
    <w:rsid w:val="000312A2"/>
    <w:rsid w:val="0047738C"/>
    <w:rsid w:val="005063F9"/>
    <w:rsid w:val="007A50DA"/>
    <w:rsid w:val="00872B02"/>
    <w:rsid w:val="009C79D4"/>
    <w:rsid w:val="00BB32D1"/>
    <w:rsid w:val="00BC70ED"/>
    <w:rsid w:val="00CD654A"/>
    <w:rsid w:val="00D011B2"/>
    <w:rsid w:val="00D25B6C"/>
    <w:rsid w:val="00D92DA8"/>
    <w:rsid w:val="00D965CB"/>
    <w:rsid w:val="00DB5836"/>
    <w:rsid w:val="00DF158B"/>
    <w:rsid w:val="00E51BBE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F95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BE"/>
  </w:style>
  <w:style w:type="paragraph" w:styleId="Footer">
    <w:name w:val="footer"/>
    <w:basedOn w:val="Normal"/>
    <w:link w:val="FooterChar"/>
    <w:uiPriority w:val="99"/>
    <w:unhideWhenUsed/>
    <w:rsid w:val="00E5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BE"/>
  </w:style>
  <w:style w:type="paragraph" w:styleId="BalloonText">
    <w:name w:val="Balloon Text"/>
    <w:basedOn w:val="Normal"/>
    <w:link w:val="BalloonTextChar"/>
    <w:uiPriority w:val="99"/>
    <w:semiHidden/>
    <w:unhideWhenUsed/>
    <w:rsid w:val="00E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2346334F44E889EA43F8D7858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D951-45FF-4F84-AB88-1DBFC40DA95F}"/>
      </w:docPartPr>
      <w:docPartBody>
        <w:p w:rsidR="0030634B" w:rsidRDefault="00251764" w:rsidP="00251764">
          <w:pPr>
            <w:pStyle w:val="42F2346334F44E889EA43F8D7858D1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1764"/>
    <w:rsid w:val="00251764"/>
    <w:rsid w:val="0030634B"/>
    <w:rsid w:val="00893D37"/>
    <w:rsid w:val="00D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2346334F44E889EA43F8D7858D10A">
    <w:name w:val="42F2346334F44E889EA43F8D7858D10A"/>
    <w:rsid w:val="00251764"/>
  </w:style>
  <w:style w:type="paragraph" w:customStyle="1" w:styleId="8FC8D8A0285A466080ABF10C12AC23A7">
    <w:name w:val="8FC8D8A0285A466080ABF10C12AC23A7"/>
    <w:rsid w:val="002517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3 Months – 3 Years</dc:title>
  <dc:subject/>
  <dc:creator>Phyllis Rogers</dc:creator>
  <cp:keywords/>
  <dc:description/>
  <cp:lastModifiedBy>Phyllis Rogers</cp:lastModifiedBy>
  <cp:revision>11</cp:revision>
  <dcterms:created xsi:type="dcterms:W3CDTF">2009-01-11T20:59:00Z</dcterms:created>
  <dcterms:modified xsi:type="dcterms:W3CDTF">2012-04-24T03:23:00Z</dcterms:modified>
</cp:coreProperties>
</file>