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77C1" w14:textId="77777777" w:rsidR="00502262" w:rsidRDefault="00335D79">
      <w:pPr>
        <w:spacing w:line="320" w:lineRule="exact"/>
        <w:jc w:val="center"/>
        <w:rPr>
          <w:b/>
          <w:sz w:val="36"/>
        </w:rPr>
      </w:pPr>
      <w:r>
        <w:rPr>
          <w:b/>
          <w:sz w:val="36"/>
        </w:rPr>
        <w:t>INFLUENCE</w:t>
      </w:r>
    </w:p>
    <w:p w14:paraId="094F0E71" w14:textId="77777777" w:rsidR="00502262" w:rsidRDefault="00335D79">
      <w:pPr>
        <w:spacing w:line="320" w:lineRule="exact"/>
        <w:jc w:val="center"/>
        <w:rPr>
          <w:b/>
          <w:sz w:val="36"/>
        </w:rPr>
      </w:pPr>
    </w:p>
    <w:p w14:paraId="38E9CB09" w14:textId="77777777" w:rsidR="00502262" w:rsidRDefault="00335D79">
      <w:pPr>
        <w:spacing w:line="320" w:lineRule="exact"/>
        <w:jc w:val="center"/>
        <w:rPr>
          <w:rFonts w:ascii="Geneva" w:hAnsi="Geneva"/>
          <w:b/>
          <w:sz w:val="32"/>
        </w:rPr>
      </w:pPr>
      <w:r>
        <w:rPr>
          <w:b/>
          <w:sz w:val="36"/>
        </w:rPr>
        <w:t xml:space="preserve">Theirs, Yours, Whose? </w:t>
      </w:r>
    </w:p>
    <w:p w14:paraId="7C1EE4C5" w14:textId="77777777" w:rsidR="00502262" w:rsidRDefault="00335D79">
      <w:pPr>
        <w:pStyle w:val="BodyText"/>
      </w:pPr>
    </w:p>
    <w:p w14:paraId="483B44DD" w14:textId="77777777" w:rsidR="00502262" w:rsidRDefault="00335D79">
      <w:pPr>
        <w:pStyle w:val="Heading6"/>
        <w:framePr w:dropCap="drop" w:wrap="around"/>
      </w:pPr>
      <w:r>
        <w:t>A</w:t>
      </w:r>
    </w:p>
    <w:p w14:paraId="24CDB052" w14:textId="77777777" w:rsidR="00502262" w:rsidRDefault="00335D79">
      <w:pPr>
        <w:rPr>
          <w:color w:val="000000"/>
        </w:rPr>
      </w:pPr>
      <w:r>
        <w:rPr>
          <w:color w:val="000000"/>
        </w:rPr>
        <w:t>s a teacher in the late 1700’s Noah Webster wanted his students to learn from American, not English text books.  He wrote our first dictionary so that “American English” could be spoken and spelled the same across the l</w:t>
      </w:r>
      <w:r>
        <w:rPr>
          <w:color w:val="000000"/>
        </w:rPr>
        <w:t>and, giving billions a common language.  Except in Brooklyn.</w:t>
      </w:r>
    </w:p>
    <w:p w14:paraId="01F2120F" w14:textId="77777777" w:rsidR="00502262" w:rsidRDefault="00335D79">
      <w:pPr>
        <w:rPr>
          <w:color w:val="000000"/>
        </w:rPr>
      </w:pPr>
    </w:p>
    <w:p w14:paraId="3EAB7BE0" w14:textId="77777777" w:rsidR="00502262" w:rsidRDefault="00335D79">
      <w:pPr>
        <w:shd w:val="pct15" w:color="auto" w:fill="auto"/>
        <w:rPr>
          <w:color w:val="000000"/>
          <w:sz w:val="26"/>
        </w:rPr>
      </w:pPr>
      <w:r>
        <w:rPr>
          <w:color w:val="000000"/>
        </w:rPr>
        <w:t>While writing, Webster was slammed by tragedies including his wife’s death.  He embraced Jesus Christ as his Savior and acquired a passion for the Bible, shaping his definitions and illustration</w:t>
      </w:r>
      <w:r>
        <w:rPr>
          <w:color w:val="000000"/>
        </w:rPr>
        <w:t>s.  Merely by reading his first edition, one could get the entire Gospel.</w:t>
      </w:r>
      <w:r>
        <w:rPr>
          <w:color w:val="000000"/>
          <w:sz w:val="26"/>
        </w:rPr>
        <w:t xml:space="preserve">  </w:t>
      </w:r>
    </w:p>
    <w:p w14:paraId="53BC2395" w14:textId="77777777" w:rsidR="00502262" w:rsidRDefault="00335D79">
      <w:pPr>
        <w:pStyle w:val="BodyText"/>
      </w:pPr>
    </w:p>
    <w:p w14:paraId="73ADE87D" w14:textId="77777777" w:rsidR="00502262" w:rsidRDefault="00335D79">
      <w:pPr>
        <w:pStyle w:val="BodyText"/>
        <w:jc w:val="center"/>
        <w:rPr>
          <w:i/>
          <w:sz w:val="32"/>
        </w:rPr>
      </w:pPr>
      <w:r>
        <w:rPr>
          <w:i/>
          <w:sz w:val="32"/>
        </w:rPr>
        <w:t xml:space="preserve">Under </w:t>
      </w:r>
      <w:proofErr w:type="gramStart"/>
      <w:r>
        <w:rPr>
          <w:i/>
          <w:sz w:val="32"/>
        </w:rPr>
        <w:t>The</w:t>
      </w:r>
      <w:proofErr w:type="gramEnd"/>
      <w:r>
        <w:rPr>
          <w:i/>
          <w:sz w:val="32"/>
        </w:rPr>
        <w:t xml:space="preserve"> Influence</w:t>
      </w:r>
    </w:p>
    <w:p w14:paraId="71BCE9AF" w14:textId="77777777" w:rsidR="00502262" w:rsidRDefault="00335D79">
      <w:pPr>
        <w:pStyle w:val="BodyText"/>
        <w:rPr>
          <w:b w:val="0"/>
        </w:rPr>
      </w:pPr>
    </w:p>
    <w:p w14:paraId="775DDC87" w14:textId="77777777" w:rsidR="00502262" w:rsidRDefault="00335D79">
      <w:pPr>
        <w:widowControl w:val="0"/>
        <w:autoSpaceDE w:val="0"/>
        <w:autoSpaceDN w:val="0"/>
        <w:adjustRightInd w:val="0"/>
        <w:spacing w:after="320"/>
        <w:rPr>
          <w:rFonts w:eastAsia="Times New Roman"/>
        </w:rPr>
      </w:pPr>
      <w:r>
        <w:rPr>
          <w:rFonts w:eastAsia="Times New Roman"/>
        </w:rPr>
        <w:t xml:space="preserve">We love our superheroes from </w:t>
      </w:r>
      <w:proofErr w:type="spellStart"/>
      <w:r>
        <w:rPr>
          <w:rFonts w:eastAsia="Times New Roman"/>
        </w:rPr>
        <w:t>Hopalong</w:t>
      </w:r>
      <w:proofErr w:type="spellEnd"/>
      <w:r>
        <w:rPr>
          <w:rFonts w:eastAsia="Times New Roman"/>
        </w:rPr>
        <w:t xml:space="preserve"> Cassidy to Batman, The Cable Guy and wizard Harry Potter. Research says one in eight U.S. teens claim that Potter sparke</w:t>
      </w:r>
      <w:r>
        <w:rPr>
          <w:rFonts w:eastAsia="Times New Roman"/>
        </w:rPr>
        <w:t>d their fascination with witchcraft.  Who are our primary influencers?</w:t>
      </w:r>
    </w:p>
    <w:p w14:paraId="66E20DEB" w14:textId="77777777" w:rsidR="00502262" w:rsidRDefault="00335D79">
      <w:pPr>
        <w:pStyle w:val="BodyTextIndent"/>
        <w:tabs>
          <w:tab w:val="clear" w:pos="900"/>
        </w:tabs>
        <w:ind w:left="0" w:firstLine="0"/>
      </w:pPr>
      <w:r>
        <w:t>Parents</w:t>
      </w:r>
    </w:p>
    <w:p w14:paraId="093CD959" w14:textId="77777777" w:rsidR="00502262" w:rsidRDefault="00335D79">
      <w:pPr>
        <w:pStyle w:val="BodyTextIndent"/>
        <w:tabs>
          <w:tab w:val="clear" w:pos="900"/>
        </w:tabs>
        <w:ind w:left="0" w:firstLine="0"/>
      </w:pPr>
    </w:p>
    <w:p w14:paraId="7E6AF129" w14:textId="77777777" w:rsidR="00502262" w:rsidRDefault="00335D79">
      <w:pPr>
        <w:pStyle w:val="BodyTextIndent"/>
        <w:tabs>
          <w:tab w:val="clear" w:pos="900"/>
        </w:tabs>
        <w:ind w:left="0" w:firstLine="0"/>
      </w:pPr>
      <w:r>
        <w:t>Other family members</w:t>
      </w:r>
    </w:p>
    <w:p w14:paraId="67B2BD2F" w14:textId="77777777" w:rsidR="00502262" w:rsidRDefault="00335D79">
      <w:pPr>
        <w:pStyle w:val="BodyTextIndent"/>
        <w:tabs>
          <w:tab w:val="clear" w:pos="900"/>
        </w:tabs>
        <w:ind w:left="0" w:firstLine="0"/>
      </w:pPr>
    </w:p>
    <w:p w14:paraId="4F10A7B0" w14:textId="77777777" w:rsidR="00502262" w:rsidRDefault="00335D79">
      <w:pPr>
        <w:pStyle w:val="BodyTextIndent"/>
        <w:tabs>
          <w:tab w:val="clear" w:pos="900"/>
        </w:tabs>
        <w:ind w:left="0" w:firstLine="0"/>
      </w:pPr>
      <w:r>
        <w:t>Spouse</w:t>
      </w:r>
    </w:p>
    <w:p w14:paraId="4CFDEF31" w14:textId="77777777" w:rsidR="00502262" w:rsidRDefault="00335D79">
      <w:pPr>
        <w:pStyle w:val="BodyTextIndent"/>
        <w:tabs>
          <w:tab w:val="clear" w:pos="900"/>
        </w:tabs>
        <w:ind w:left="0" w:firstLine="0"/>
      </w:pPr>
    </w:p>
    <w:p w14:paraId="44CE05FD" w14:textId="77777777" w:rsidR="00502262" w:rsidRDefault="00335D79">
      <w:pPr>
        <w:pStyle w:val="BodyTextIndent"/>
        <w:tabs>
          <w:tab w:val="clear" w:pos="900"/>
        </w:tabs>
        <w:ind w:left="0" w:firstLine="0"/>
      </w:pPr>
      <w:r>
        <w:t>Friends</w:t>
      </w:r>
    </w:p>
    <w:p w14:paraId="2EC896EC" w14:textId="77777777" w:rsidR="00502262" w:rsidRDefault="00335D79">
      <w:pPr>
        <w:pStyle w:val="BodyTextIndent"/>
        <w:tabs>
          <w:tab w:val="clear" w:pos="900"/>
        </w:tabs>
        <w:ind w:left="0" w:firstLine="0"/>
      </w:pPr>
    </w:p>
    <w:p w14:paraId="6052B7AB" w14:textId="77777777" w:rsidR="00502262" w:rsidRDefault="00335D79">
      <w:pPr>
        <w:pStyle w:val="BodyTextIndent"/>
        <w:tabs>
          <w:tab w:val="clear" w:pos="900"/>
        </w:tabs>
        <w:ind w:left="0" w:firstLine="0"/>
      </w:pPr>
      <w:r>
        <w:t>Teachers</w:t>
      </w:r>
    </w:p>
    <w:p w14:paraId="605D1674" w14:textId="77777777" w:rsidR="00502262" w:rsidRDefault="00335D79">
      <w:pPr>
        <w:pStyle w:val="BodyTextIndent"/>
        <w:tabs>
          <w:tab w:val="clear" w:pos="900"/>
        </w:tabs>
        <w:ind w:left="0" w:firstLine="0"/>
      </w:pPr>
    </w:p>
    <w:p w14:paraId="6E33393A" w14:textId="77777777" w:rsidR="00502262" w:rsidRDefault="00335D79">
      <w:pPr>
        <w:pStyle w:val="BodyTextIndent"/>
        <w:tabs>
          <w:tab w:val="clear" w:pos="900"/>
        </w:tabs>
        <w:ind w:left="0" w:firstLine="0"/>
      </w:pPr>
      <w:r>
        <w:t>Media (TV, radio, music, movies, books, Internet, etc.)</w:t>
      </w:r>
    </w:p>
    <w:p w14:paraId="3E276526" w14:textId="77777777" w:rsidR="00502262" w:rsidRDefault="00335D79">
      <w:pPr>
        <w:pStyle w:val="BodyTextIndent"/>
        <w:tabs>
          <w:tab w:val="clear" w:pos="900"/>
        </w:tabs>
        <w:ind w:left="0" w:firstLine="0"/>
      </w:pPr>
    </w:p>
    <w:p w14:paraId="08603F0C" w14:textId="77777777" w:rsidR="00502262" w:rsidRDefault="00335D79">
      <w:pPr>
        <w:pStyle w:val="BodyTextIndent"/>
        <w:tabs>
          <w:tab w:val="clear" w:pos="900"/>
        </w:tabs>
        <w:ind w:left="0" w:firstLine="0"/>
      </w:pPr>
      <w:r>
        <w:t>Religion</w:t>
      </w:r>
    </w:p>
    <w:p w14:paraId="6F5F5379" w14:textId="77777777" w:rsidR="00502262" w:rsidRDefault="00335D79">
      <w:pPr>
        <w:pStyle w:val="BodyTextIndent"/>
        <w:tabs>
          <w:tab w:val="clear" w:pos="900"/>
        </w:tabs>
        <w:ind w:left="0" w:firstLine="0"/>
      </w:pPr>
    </w:p>
    <w:p w14:paraId="371237ED" w14:textId="77777777" w:rsidR="00502262" w:rsidRDefault="00335D79">
      <w:pPr>
        <w:pStyle w:val="BodyTextIndent"/>
        <w:tabs>
          <w:tab w:val="clear" w:pos="900"/>
        </w:tabs>
        <w:ind w:left="0" w:firstLine="0"/>
      </w:pPr>
      <w:r>
        <w:t>Politics</w:t>
      </w:r>
    </w:p>
    <w:p w14:paraId="50F85963" w14:textId="77777777" w:rsidR="00502262" w:rsidRDefault="00335D79">
      <w:pPr>
        <w:pStyle w:val="BodyTextIndent"/>
        <w:tabs>
          <w:tab w:val="clear" w:pos="900"/>
        </w:tabs>
        <w:ind w:left="0" w:firstLine="0"/>
      </w:pPr>
    </w:p>
    <w:p w14:paraId="628A0015" w14:textId="77777777" w:rsidR="00502262" w:rsidRDefault="00335D79">
      <w:pPr>
        <w:pStyle w:val="BodyTextIndent"/>
        <w:tabs>
          <w:tab w:val="clear" w:pos="900"/>
        </w:tabs>
        <w:ind w:left="0" w:firstLine="0"/>
        <w:rPr>
          <w:b/>
        </w:rPr>
      </w:pPr>
      <w:r>
        <w:rPr>
          <w:b/>
        </w:rPr>
        <w:t>DISCUSS:  What’s the main message you’ve gotten fr</w:t>
      </w:r>
      <w:r>
        <w:rPr>
          <w:b/>
        </w:rPr>
        <w:t>om each of the above, and what’s been their impact on you?</w:t>
      </w:r>
    </w:p>
    <w:p w14:paraId="63320CA7" w14:textId="77777777" w:rsidR="00502262" w:rsidRDefault="00335D79">
      <w:pPr>
        <w:pStyle w:val="BodyText"/>
        <w:jc w:val="center"/>
        <w:rPr>
          <w:b w:val="0"/>
        </w:rPr>
      </w:pPr>
      <w:r>
        <w:rPr>
          <w:i/>
          <w:sz w:val="32"/>
        </w:rPr>
        <w:t>Influence Blogging</w:t>
      </w:r>
    </w:p>
    <w:p w14:paraId="121C5982" w14:textId="77777777" w:rsidR="00502262" w:rsidRDefault="00335D79">
      <w:pPr>
        <w:pStyle w:val="BodyText"/>
        <w:rPr>
          <w:b w:val="0"/>
          <w:u w:val="single"/>
        </w:rPr>
      </w:pPr>
    </w:p>
    <w:p w14:paraId="64A286D9" w14:textId="77777777" w:rsidR="00502262" w:rsidRDefault="00335D79">
      <w:pPr>
        <w:rPr>
          <w:rFonts w:eastAsia="Times New Roman"/>
          <w:color w:val="003898"/>
        </w:rPr>
      </w:pPr>
      <w:r>
        <w:rPr>
          <w:b/>
          <w:color w:val="000000"/>
        </w:rPr>
        <w:t>A friend</w:t>
      </w:r>
      <w:proofErr w:type="gramStart"/>
      <w:r>
        <w:rPr>
          <w:color w:val="000000"/>
        </w:rPr>
        <w:t>:  “</w:t>
      </w:r>
      <w:proofErr w:type="gramEnd"/>
      <w:r>
        <w:rPr>
          <w:color w:val="000000"/>
        </w:rPr>
        <w:t>We’re formed mostly by reading and relationships.”</w:t>
      </w:r>
    </w:p>
    <w:p w14:paraId="4A1C1CA1" w14:textId="77777777" w:rsidR="00502262" w:rsidRDefault="00335D79">
      <w:pPr>
        <w:rPr>
          <w:rFonts w:eastAsia="Times New Roman"/>
          <w:color w:val="003898"/>
        </w:rPr>
      </w:pPr>
    </w:p>
    <w:p w14:paraId="3383389C" w14:textId="77777777" w:rsidR="00502262" w:rsidRDefault="00335D79">
      <w:pPr>
        <w:rPr>
          <w:color w:val="000000"/>
        </w:rPr>
      </w:pPr>
      <w:r>
        <w:rPr>
          <w:b/>
          <w:color w:val="000000"/>
        </w:rPr>
        <w:t xml:space="preserve">Dr. Seuss: </w:t>
      </w:r>
      <w:r>
        <w:rPr>
          <w:color w:val="000000"/>
        </w:rPr>
        <w:t xml:space="preserve">“Be who you are and say what you feel because those who mind don't matter. and those who matter don't </w:t>
      </w:r>
      <w:r>
        <w:rPr>
          <w:color w:val="000000"/>
        </w:rPr>
        <w:t>mind.”</w:t>
      </w:r>
    </w:p>
    <w:p w14:paraId="4C1F96A2" w14:textId="77777777" w:rsidR="00502262" w:rsidRDefault="00335D79">
      <w:pPr>
        <w:rPr>
          <w:color w:val="000000"/>
        </w:rPr>
      </w:pPr>
    </w:p>
    <w:p w14:paraId="72E29625" w14:textId="77777777" w:rsidR="00502262" w:rsidRDefault="00335D79">
      <w:pPr>
        <w:rPr>
          <w:color w:val="000000"/>
        </w:rPr>
      </w:pPr>
      <w:r>
        <w:rPr>
          <w:b/>
          <w:color w:val="000000"/>
        </w:rPr>
        <w:lastRenderedPageBreak/>
        <w:t xml:space="preserve">Napoleon Hill: </w:t>
      </w:r>
      <w:r>
        <w:rPr>
          <w:color w:val="000000"/>
        </w:rPr>
        <w:t>“Think twice before you speak; your words and influence will plant the seed of success or failure ….”</w:t>
      </w:r>
    </w:p>
    <w:p w14:paraId="79A70CB6" w14:textId="77777777" w:rsidR="00502262" w:rsidRDefault="00335D79">
      <w:pPr>
        <w:rPr>
          <w:color w:val="000000"/>
        </w:rPr>
      </w:pPr>
    </w:p>
    <w:p w14:paraId="189FAB50" w14:textId="77777777" w:rsidR="00502262" w:rsidRDefault="00335D79">
      <w:pPr>
        <w:rPr>
          <w:color w:val="000000"/>
        </w:rPr>
      </w:pPr>
      <w:r>
        <w:rPr>
          <w:b/>
          <w:color w:val="000000"/>
        </w:rPr>
        <w:t xml:space="preserve">Albert Einstein: </w:t>
      </w:r>
      <w:r>
        <w:rPr>
          <w:color w:val="000000"/>
        </w:rPr>
        <w:t xml:space="preserve">“I cannot conceive of a personal God who would directly influence the actions of </w:t>
      </w:r>
      <w:proofErr w:type="gramStart"/>
      <w:r>
        <w:rPr>
          <w:color w:val="000000"/>
        </w:rPr>
        <w:t>individuals, or</w:t>
      </w:r>
      <w:proofErr w:type="gramEnd"/>
      <w:r>
        <w:rPr>
          <w:color w:val="000000"/>
        </w:rPr>
        <w:t xml:space="preserve"> would directly s</w:t>
      </w:r>
      <w:r>
        <w:rPr>
          <w:color w:val="000000"/>
        </w:rPr>
        <w:t>it in judgment on creatures of his own creation.”</w:t>
      </w:r>
    </w:p>
    <w:p w14:paraId="407BE604" w14:textId="77777777" w:rsidR="00502262" w:rsidRDefault="00335D79">
      <w:pPr>
        <w:rPr>
          <w:color w:val="000000"/>
        </w:rPr>
      </w:pPr>
    </w:p>
    <w:p w14:paraId="6C340C01" w14:textId="77777777" w:rsidR="00502262" w:rsidRDefault="00335D79">
      <w:pPr>
        <w:rPr>
          <w:color w:val="000000"/>
        </w:rPr>
      </w:pPr>
      <w:r>
        <w:rPr>
          <w:b/>
          <w:color w:val="000000"/>
        </w:rPr>
        <w:t>Chinese proverb</w:t>
      </w:r>
      <w:proofErr w:type="gramStart"/>
      <w:r>
        <w:rPr>
          <w:b/>
          <w:color w:val="000000"/>
        </w:rPr>
        <w:t xml:space="preserve">:  </w:t>
      </w:r>
      <w:r>
        <w:rPr>
          <w:color w:val="000000"/>
        </w:rPr>
        <w:t>“</w:t>
      </w:r>
      <w:proofErr w:type="gramEnd"/>
      <w:r>
        <w:rPr>
          <w:color w:val="000000"/>
        </w:rPr>
        <w:t>To listen well is as powerful a means of influence as to talk well, and is as essential to all true conversation.”</w:t>
      </w:r>
    </w:p>
    <w:p w14:paraId="23BD796D" w14:textId="77777777" w:rsidR="00502262" w:rsidRDefault="00335D79">
      <w:pPr>
        <w:rPr>
          <w:color w:val="000000"/>
        </w:rPr>
      </w:pPr>
    </w:p>
    <w:p w14:paraId="36E81634" w14:textId="77777777" w:rsidR="00502262" w:rsidRDefault="00335D79">
      <w:pPr>
        <w:rPr>
          <w:color w:val="000000"/>
        </w:rPr>
      </w:pPr>
      <w:proofErr w:type="spellStart"/>
      <w:r>
        <w:rPr>
          <w:b/>
          <w:color w:val="000000"/>
        </w:rPr>
        <w:t>Niccolo</w:t>
      </w:r>
      <w:proofErr w:type="spellEnd"/>
      <w:r>
        <w:rPr>
          <w:b/>
          <w:color w:val="000000"/>
        </w:rPr>
        <w:t xml:space="preserve"> Machiavelli, writer, statesman:</w:t>
      </w:r>
      <w:r>
        <w:rPr>
          <w:color w:val="000000"/>
        </w:rPr>
        <w:t xml:space="preserve"> “A return to first principles </w:t>
      </w:r>
      <w:r>
        <w:rPr>
          <w:color w:val="000000"/>
        </w:rPr>
        <w:t>in a republic is sometimes caused by the virtues of one man. His good example has such an influence that good men strive to imitate him, and the wicked are ashamed ….”</w:t>
      </w:r>
    </w:p>
    <w:p w14:paraId="00A886EF" w14:textId="77777777" w:rsidR="00502262" w:rsidRDefault="00335D79">
      <w:pPr>
        <w:rPr>
          <w:color w:val="000000"/>
        </w:rPr>
      </w:pPr>
    </w:p>
    <w:p w14:paraId="5C4D4195" w14:textId="77777777" w:rsidR="00502262" w:rsidRDefault="00335D79">
      <w:pPr>
        <w:rPr>
          <w:color w:val="000000"/>
        </w:rPr>
      </w:pPr>
      <w:r>
        <w:rPr>
          <w:b/>
          <w:color w:val="000000"/>
        </w:rPr>
        <w:t xml:space="preserve">Oscar Wilde, poet, novelist: </w:t>
      </w:r>
      <w:r>
        <w:rPr>
          <w:color w:val="000000"/>
        </w:rPr>
        <w:t>“There’s no such thing as a good influence because to infl</w:t>
      </w:r>
      <w:r>
        <w:rPr>
          <w:color w:val="000000"/>
        </w:rPr>
        <w:t>uence a person is to (make him) an actor of a part not written for him.”</w:t>
      </w:r>
    </w:p>
    <w:p w14:paraId="1AD9EB44" w14:textId="77777777" w:rsidR="00502262" w:rsidRDefault="00335D79">
      <w:pPr>
        <w:rPr>
          <w:color w:val="000000"/>
        </w:rPr>
      </w:pPr>
    </w:p>
    <w:p w14:paraId="3523517E" w14:textId="77777777" w:rsidR="00502262" w:rsidRDefault="00335D79">
      <w:pPr>
        <w:rPr>
          <w:color w:val="000000"/>
        </w:rPr>
      </w:pPr>
      <w:r>
        <w:rPr>
          <w:b/>
          <w:color w:val="000000"/>
        </w:rPr>
        <w:t xml:space="preserve">Scott Adams, cartoonist: </w:t>
      </w:r>
      <w:r>
        <w:rPr>
          <w:color w:val="000000"/>
        </w:rPr>
        <w:t>“… the most influential people in my life are probably not even aware of the things they've taught me.”</w:t>
      </w:r>
    </w:p>
    <w:p w14:paraId="26FA14AF" w14:textId="77777777" w:rsidR="00502262" w:rsidRDefault="00335D79">
      <w:pPr>
        <w:rPr>
          <w:color w:val="000000"/>
        </w:rPr>
      </w:pPr>
    </w:p>
    <w:p w14:paraId="62F8431B" w14:textId="77777777" w:rsidR="00502262" w:rsidRDefault="00335D79">
      <w:pPr>
        <w:rPr>
          <w:color w:val="000000"/>
        </w:rPr>
      </w:pPr>
      <w:r>
        <w:rPr>
          <w:b/>
          <w:color w:val="000000"/>
        </w:rPr>
        <w:t>Henry Ward Beecher, 19</w:t>
      </w:r>
      <w:r>
        <w:rPr>
          <w:b/>
          <w:color w:val="000000"/>
          <w:vertAlign w:val="superscript"/>
        </w:rPr>
        <w:t>th</w:t>
      </w:r>
      <w:r>
        <w:rPr>
          <w:b/>
          <w:color w:val="000000"/>
        </w:rPr>
        <w:t xml:space="preserve"> century U.S. cleric: </w:t>
      </w:r>
      <w:r>
        <w:rPr>
          <w:color w:val="000000"/>
        </w:rPr>
        <w:t>“The h</w:t>
      </w:r>
      <w:r>
        <w:rPr>
          <w:color w:val="000000"/>
        </w:rPr>
        <w:t>umblest individual exerts some influence for good or evil on others.</w:t>
      </w:r>
    </w:p>
    <w:p w14:paraId="6933523A" w14:textId="77777777" w:rsidR="00502262" w:rsidRDefault="00335D79">
      <w:pPr>
        <w:rPr>
          <w:color w:val="000000"/>
        </w:rPr>
      </w:pPr>
    </w:p>
    <w:p w14:paraId="70E658BA" w14:textId="77777777" w:rsidR="00502262" w:rsidRDefault="00335D79">
      <w:pPr>
        <w:rPr>
          <w:color w:val="000000"/>
        </w:rPr>
      </w:pPr>
      <w:r>
        <w:rPr>
          <w:b/>
          <w:color w:val="000000"/>
        </w:rPr>
        <w:t>King Solomon: “</w:t>
      </w:r>
      <w:r>
        <w:rPr>
          <w:color w:val="000000"/>
        </w:rPr>
        <w:t xml:space="preserve">Without good direction people lose their way; the </w:t>
      </w:r>
      <w:proofErr w:type="gramStart"/>
      <w:r>
        <w:rPr>
          <w:color w:val="000000"/>
        </w:rPr>
        <w:t>more wise</w:t>
      </w:r>
      <w:proofErr w:type="gramEnd"/>
      <w:r>
        <w:rPr>
          <w:color w:val="000000"/>
        </w:rPr>
        <w:t xml:space="preserve"> counsel you follow, the better your chances. … Refuse good advice and watch your plans fail; take good counsel </w:t>
      </w:r>
      <w:r>
        <w:rPr>
          <w:color w:val="000000"/>
        </w:rPr>
        <w:t>and watch them succeed.” (Proverbs 11:14, 15:22)</w:t>
      </w:r>
    </w:p>
    <w:p w14:paraId="4FE6D9B8" w14:textId="77777777" w:rsidR="00502262" w:rsidRDefault="00335D79">
      <w:pPr>
        <w:rPr>
          <w:color w:val="000000"/>
        </w:rPr>
      </w:pPr>
    </w:p>
    <w:p w14:paraId="663B5550" w14:textId="77777777" w:rsidR="00502262" w:rsidRDefault="00335D79">
      <w:pPr>
        <w:rPr>
          <w:b/>
          <w:color w:val="000000"/>
        </w:rPr>
      </w:pPr>
    </w:p>
    <w:p w14:paraId="0D44C65E" w14:textId="77777777" w:rsidR="00502262" w:rsidRDefault="00335D79">
      <w:pPr>
        <w:rPr>
          <w:b/>
          <w:color w:val="000000"/>
        </w:rPr>
      </w:pPr>
    </w:p>
    <w:p w14:paraId="227AB1A2" w14:textId="77777777" w:rsidR="00502262" w:rsidRDefault="00335D79">
      <w:pPr>
        <w:rPr>
          <w:b/>
          <w:color w:val="000000"/>
        </w:rPr>
      </w:pPr>
    </w:p>
    <w:p w14:paraId="57FD5124" w14:textId="77777777" w:rsidR="00502262" w:rsidRDefault="00335D79">
      <w:pPr>
        <w:rPr>
          <w:b/>
          <w:color w:val="000000"/>
        </w:rPr>
      </w:pPr>
      <w:r>
        <w:rPr>
          <w:b/>
          <w:color w:val="000000"/>
        </w:rPr>
        <w:t>David, shepherd, King: “</w:t>
      </w:r>
      <w:r>
        <w:rPr>
          <w:color w:val="000000"/>
        </w:rPr>
        <w:t>Blessed is the person who does not follow the advice of wicked people, take the path of sinners, or join the company of mockers. Rather, he delights in the teachings of the LORD a</w:t>
      </w:r>
      <w:r>
        <w:rPr>
          <w:color w:val="000000"/>
        </w:rPr>
        <w:t>nd reflects on his teachings day and night.”  (Psalm 1;1-2)</w:t>
      </w:r>
    </w:p>
    <w:p w14:paraId="2C1EC23F" w14:textId="77777777" w:rsidR="00502262" w:rsidRDefault="00335D79">
      <w:pPr>
        <w:rPr>
          <w:color w:val="000000"/>
        </w:rPr>
      </w:pPr>
    </w:p>
    <w:p w14:paraId="330EC181" w14:textId="77777777" w:rsidR="00502262" w:rsidRDefault="00335D79">
      <w:pPr>
        <w:rPr>
          <w:b/>
          <w:color w:val="000000"/>
        </w:rPr>
      </w:pPr>
      <w:r>
        <w:rPr>
          <w:b/>
          <w:color w:val="000000"/>
        </w:rPr>
        <w:t>DISCUSS:  Which of these quotes works for you and why?</w:t>
      </w:r>
    </w:p>
    <w:p w14:paraId="58224ACD" w14:textId="77777777" w:rsidR="00502262" w:rsidRDefault="00335D79">
      <w:pPr>
        <w:rPr>
          <w:b/>
          <w:color w:val="000000"/>
        </w:rPr>
      </w:pPr>
    </w:p>
    <w:p w14:paraId="369C8B9E" w14:textId="77777777" w:rsidR="00502262" w:rsidRDefault="00335D79">
      <w:pPr>
        <w:pStyle w:val="BodyText"/>
        <w:jc w:val="center"/>
        <w:rPr>
          <w:i/>
          <w:sz w:val="32"/>
        </w:rPr>
      </w:pPr>
      <w:r>
        <w:rPr>
          <w:i/>
          <w:sz w:val="32"/>
        </w:rPr>
        <w:t>Word Power</w:t>
      </w:r>
    </w:p>
    <w:p w14:paraId="2EA4EA84" w14:textId="77777777" w:rsidR="00502262" w:rsidRDefault="00335D79">
      <w:pPr>
        <w:pStyle w:val="Footer"/>
        <w:widowControl w:val="0"/>
        <w:tabs>
          <w:tab w:val="clear" w:pos="4320"/>
          <w:tab w:val="clear" w:pos="8640"/>
        </w:tabs>
        <w:autoSpaceDE w:val="0"/>
        <w:autoSpaceDN w:val="0"/>
        <w:adjustRightInd w:val="0"/>
        <w:rPr>
          <w:rFonts w:ascii="Times-Roman" w:eastAsia="Times New Roman" w:hAnsi="Times-Roman"/>
        </w:rPr>
      </w:pPr>
    </w:p>
    <w:p w14:paraId="07C593B0" w14:textId="77777777" w:rsidR="00502262" w:rsidRDefault="00335D79">
      <w:pPr>
        <w:widowControl w:val="0"/>
        <w:autoSpaceDE w:val="0"/>
        <w:autoSpaceDN w:val="0"/>
        <w:adjustRightInd w:val="0"/>
        <w:rPr>
          <w:rFonts w:eastAsia="Times New Roman"/>
        </w:rPr>
      </w:pPr>
      <w:r>
        <w:rPr>
          <w:rFonts w:eastAsia="Times New Roman"/>
        </w:rPr>
        <w:t xml:space="preserve">Jesus’ half-brother James’ vivid word pictures show the power of the words we speak: </w:t>
      </w:r>
    </w:p>
    <w:p w14:paraId="41BF7039" w14:textId="77777777" w:rsidR="00502262" w:rsidRDefault="00335D79">
      <w:pPr>
        <w:widowControl w:val="0"/>
        <w:autoSpaceDE w:val="0"/>
        <w:autoSpaceDN w:val="0"/>
        <w:adjustRightInd w:val="0"/>
        <w:rPr>
          <w:rFonts w:eastAsia="Times New Roman"/>
        </w:rPr>
      </w:pPr>
      <w:r>
        <w:rPr>
          <w:rFonts w:eastAsia="Times New Roman"/>
        </w:rPr>
        <w:t xml:space="preserve"> </w:t>
      </w:r>
    </w:p>
    <w:p w14:paraId="684117C4" w14:textId="77777777" w:rsidR="00502262" w:rsidRDefault="00335D79">
      <w:pPr>
        <w:rPr>
          <w:rFonts w:ascii="Arial" w:hAnsi="Arial"/>
          <w:i/>
          <w:color w:val="000000"/>
        </w:rPr>
      </w:pPr>
      <w:r>
        <w:rPr>
          <w:rFonts w:ascii="Arial" w:eastAsia="Times New Roman" w:hAnsi="Arial"/>
        </w:rPr>
        <w:t>“</w:t>
      </w:r>
      <w:r>
        <w:rPr>
          <w:rFonts w:ascii="Arial" w:hAnsi="Arial"/>
          <w:i/>
          <w:color w:val="000000"/>
        </w:rPr>
        <w:t>A bit in the mouth of a horse controls</w:t>
      </w:r>
      <w:r>
        <w:rPr>
          <w:rFonts w:ascii="Arial" w:hAnsi="Arial"/>
          <w:i/>
          <w:color w:val="000000"/>
        </w:rPr>
        <w:t xml:space="preserve"> the whole horse. A small rudder on a huge ship in the hands of a skilled captain sets a course in the face of the strongest winds. A word out of your mouth may seem of no account, but it can accomplish nearly anything or destroy it! A careless or wrongly </w:t>
      </w:r>
      <w:r>
        <w:rPr>
          <w:rFonts w:ascii="Arial" w:hAnsi="Arial"/>
          <w:i/>
          <w:color w:val="000000"/>
        </w:rPr>
        <w:t xml:space="preserve">placed word out of your mouth can do that. By our speech we can ruin the world, turn harmony to chaos, </w:t>
      </w:r>
      <w:r>
        <w:rPr>
          <w:rFonts w:ascii="Arial" w:hAnsi="Arial"/>
          <w:i/>
          <w:color w:val="000000"/>
        </w:rPr>
        <w:lastRenderedPageBreak/>
        <w:t xml:space="preserve">throw mud on a reputation, send the whole world up in smoke and go up in smoke with it, smoke from the pit of hell. </w:t>
      </w:r>
    </w:p>
    <w:p w14:paraId="2439AAF9" w14:textId="77777777" w:rsidR="00502262" w:rsidRDefault="00335D79">
      <w:pPr>
        <w:rPr>
          <w:rFonts w:ascii="Arial" w:hAnsi="Arial"/>
          <w:i/>
          <w:color w:val="000000"/>
        </w:rPr>
      </w:pPr>
    </w:p>
    <w:p w14:paraId="5360D418" w14:textId="77777777" w:rsidR="00502262" w:rsidRDefault="00335D79">
      <w:pPr>
        <w:pStyle w:val="BodyText3"/>
        <w:rPr>
          <w:rFonts w:ascii="Arial" w:hAnsi="Arial"/>
        </w:rPr>
      </w:pPr>
      <w:r>
        <w:rPr>
          <w:rFonts w:ascii="Arial" w:hAnsi="Arial"/>
        </w:rPr>
        <w:t>“This is scary: You can tame a tige</w:t>
      </w:r>
      <w:r>
        <w:rPr>
          <w:rFonts w:ascii="Arial" w:hAnsi="Arial"/>
        </w:rPr>
        <w:t xml:space="preserve">r, but you can't tame a tongue - it's never been done. The tongue runs wild, a wanton killer. With our tongues we bless God our Father; with the same tongues we curse the very men and women he made in his image. Curses and blessings out of the same mouth! </w:t>
      </w:r>
      <w:r>
        <w:rPr>
          <w:rFonts w:ascii="Arial" w:hAnsi="Arial"/>
        </w:rPr>
        <w:t xml:space="preserve">… You're not going to dip into a polluted mud hole and get a cup of clear, cool water, are you? </w:t>
      </w:r>
    </w:p>
    <w:p w14:paraId="44B57B0E" w14:textId="77777777" w:rsidR="00502262" w:rsidRDefault="00335D79">
      <w:pPr>
        <w:widowControl w:val="0"/>
        <w:autoSpaceDE w:val="0"/>
        <w:autoSpaceDN w:val="0"/>
        <w:adjustRightInd w:val="0"/>
        <w:rPr>
          <w:rFonts w:ascii="Arial" w:hAnsi="Arial"/>
          <w:i/>
          <w:color w:val="000000"/>
        </w:rPr>
      </w:pPr>
    </w:p>
    <w:p w14:paraId="013E95DE" w14:textId="77777777" w:rsidR="00502262" w:rsidRDefault="00335D79">
      <w:pPr>
        <w:widowControl w:val="0"/>
        <w:autoSpaceDE w:val="0"/>
        <w:autoSpaceDN w:val="0"/>
        <w:adjustRightInd w:val="0"/>
        <w:rPr>
          <w:rFonts w:eastAsia="Times New Roman"/>
          <w:i/>
        </w:rPr>
      </w:pPr>
      <w:r>
        <w:rPr>
          <w:rFonts w:ascii="Arial" w:hAnsi="Arial"/>
          <w:i/>
          <w:color w:val="000000"/>
        </w:rPr>
        <w:t>“Real wisdom, God's wisdom, begins with a holy life and is characterized by getting along with others. It is gentle and reasonable, overflowing with mercy and</w:t>
      </w:r>
      <w:r>
        <w:rPr>
          <w:rFonts w:ascii="Arial" w:hAnsi="Arial"/>
          <w:i/>
          <w:color w:val="000000"/>
        </w:rPr>
        <w:t xml:space="preserve"> blessings, not hot one day and cold the next, not two-faced. You can develop a healthy, robust community that lives right with God and enjoy its results only if you do the hard work of getting along with each other, treating each other with dignity and ho</w:t>
      </w:r>
      <w:r>
        <w:rPr>
          <w:rFonts w:ascii="Arial" w:hAnsi="Arial"/>
          <w:i/>
          <w:color w:val="000000"/>
        </w:rPr>
        <w:t xml:space="preserve">nor.” </w:t>
      </w:r>
      <w:r>
        <w:rPr>
          <w:rFonts w:ascii="Arial" w:eastAsia="Times New Roman" w:hAnsi="Arial"/>
          <w:i/>
          <w:color w:val="000000"/>
        </w:rPr>
        <w:t>(James 3:3-18)</w:t>
      </w:r>
    </w:p>
    <w:tbl>
      <w:tblPr>
        <w:tblW w:w="8730" w:type="dxa"/>
        <w:tblInd w:w="18" w:type="dxa"/>
        <w:tblLayout w:type="fixed"/>
        <w:tblLook w:val="0000" w:firstRow="0" w:lastRow="0" w:firstColumn="0" w:lastColumn="0" w:noHBand="0" w:noVBand="0"/>
      </w:tblPr>
      <w:tblGrid>
        <w:gridCol w:w="8730"/>
      </w:tblGrid>
      <w:tr w:rsidR="00502262" w14:paraId="59EBD5EB" w14:textId="77777777">
        <w:tblPrEx>
          <w:tblCellMar>
            <w:top w:w="0" w:type="dxa"/>
            <w:bottom w:w="0" w:type="dxa"/>
          </w:tblCellMar>
        </w:tblPrEx>
        <w:tc>
          <w:tcPr>
            <w:tcW w:w="8730" w:type="dxa"/>
            <w:tcBorders>
              <w:top w:val="nil"/>
              <w:left w:val="nil"/>
              <w:bottom w:val="nil"/>
              <w:right w:val="nil"/>
            </w:tcBorders>
            <w:vAlign w:val="center"/>
          </w:tcPr>
          <w:p w14:paraId="59080797" w14:textId="77777777" w:rsidR="00502262" w:rsidRDefault="00335D79"/>
          <w:p w14:paraId="24181090" w14:textId="77777777" w:rsidR="00502262" w:rsidRDefault="00335D79">
            <w:pPr>
              <w:pStyle w:val="BodyTextIndent3"/>
            </w:pPr>
            <w:r>
              <w:t>DISCUSS:  What’s happened in your world that relates to James’ points here?</w:t>
            </w:r>
          </w:p>
          <w:p w14:paraId="4A40280C" w14:textId="77777777" w:rsidR="00502262" w:rsidRDefault="00335D79">
            <w:pPr>
              <w:rPr>
                <w:b/>
              </w:rPr>
            </w:pPr>
          </w:p>
          <w:p w14:paraId="1A4D35FE" w14:textId="77777777" w:rsidR="00502262" w:rsidRDefault="00335D79">
            <w:pPr>
              <w:ind w:left="-108" w:right="-108"/>
              <w:jc w:val="center"/>
              <w:rPr>
                <w:i/>
                <w:sz w:val="32"/>
              </w:rPr>
            </w:pPr>
            <w:r>
              <w:rPr>
                <w:b/>
                <w:i/>
                <w:sz w:val="32"/>
              </w:rPr>
              <w:t>Who’s Watching You?</w:t>
            </w:r>
          </w:p>
          <w:p w14:paraId="1F1D1EC0" w14:textId="77777777" w:rsidR="00502262" w:rsidRDefault="00335D79">
            <w:pPr>
              <w:rPr>
                <w:rFonts w:ascii="Times-Roman" w:eastAsia="Times New Roman" w:hAnsi="Times-Roman"/>
              </w:rPr>
            </w:pPr>
          </w:p>
          <w:p w14:paraId="3B317E8C" w14:textId="77777777" w:rsidR="00502262" w:rsidRDefault="00335D79">
            <w:pPr>
              <w:pStyle w:val="Heading5"/>
              <w:ind w:left="-108" w:right="-108"/>
            </w:pPr>
            <w:r>
              <w:t xml:space="preserve">DISCUSS: How would others describe your words and your influence on them? What influence would you like to have?  </w:t>
            </w:r>
          </w:p>
          <w:p w14:paraId="74D08FAE" w14:textId="77777777" w:rsidR="00502262" w:rsidRDefault="00335D79">
            <w:pPr>
              <w:rPr>
                <w:b/>
              </w:rPr>
            </w:pPr>
          </w:p>
          <w:p w14:paraId="002509B7" w14:textId="77777777" w:rsidR="00502262" w:rsidRDefault="00335D79">
            <w:pPr>
              <w:ind w:left="-108"/>
            </w:pPr>
          </w:p>
          <w:p w14:paraId="27F25C91" w14:textId="77777777" w:rsidR="00502262" w:rsidRDefault="00335D79">
            <w:pPr>
              <w:ind w:left="-108"/>
            </w:pPr>
            <w:r>
              <w:t>In their transformi</w:t>
            </w:r>
            <w:r>
              <w:t xml:space="preserve">ng book, </w:t>
            </w:r>
            <w:r>
              <w:rPr>
                <w:i/>
              </w:rPr>
              <w:t>The Blessing</w:t>
            </w:r>
            <w:r>
              <w:t>, John Trent and Gary Smalley explain how we can touch the life of everyone around us with stunning results, based on an Old Testament model:</w:t>
            </w:r>
          </w:p>
          <w:p w14:paraId="17D5EB2A" w14:textId="77777777" w:rsidR="00502262" w:rsidRDefault="00335D79"/>
          <w:p w14:paraId="04AB6CDF" w14:textId="77777777" w:rsidR="00502262" w:rsidRDefault="00335D79">
            <w:pPr>
              <w:ind w:left="-108"/>
            </w:pPr>
            <w:r>
              <w:t xml:space="preserve">• First, in your mind, </w:t>
            </w:r>
            <w:r>
              <w:rPr>
                <w:u w:val="single"/>
              </w:rPr>
              <w:t>assign high value</w:t>
            </w:r>
            <w:r>
              <w:t xml:space="preserve"> to a certain person.</w:t>
            </w:r>
          </w:p>
          <w:p w14:paraId="3F7C6CD8" w14:textId="77777777" w:rsidR="00502262" w:rsidRDefault="00335D79">
            <w:pPr>
              <w:ind w:left="-108"/>
            </w:pPr>
            <w:r>
              <w:t xml:space="preserve">• Then </w:t>
            </w:r>
            <w:r>
              <w:rPr>
                <w:u w:val="single"/>
              </w:rPr>
              <w:t>verbalize that great va</w:t>
            </w:r>
            <w:r>
              <w:rPr>
                <w:u w:val="single"/>
              </w:rPr>
              <w:t xml:space="preserve">lue </w:t>
            </w:r>
            <w:r>
              <w:t>to that person.</w:t>
            </w:r>
          </w:p>
          <w:p w14:paraId="23687F66" w14:textId="77777777" w:rsidR="00502262" w:rsidRDefault="00335D79">
            <w:pPr>
              <w:ind w:left="-108"/>
            </w:pPr>
            <w:r>
              <w:t xml:space="preserve">• Whenever possible and appropriate, give him/her a </w:t>
            </w:r>
            <w:r>
              <w:rPr>
                <w:u w:val="single"/>
              </w:rPr>
              <w:t xml:space="preserve">meaningful touch </w:t>
            </w:r>
            <w:r>
              <w:t>(not sexually suggestive).</w:t>
            </w:r>
          </w:p>
          <w:p w14:paraId="7AEC393A" w14:textId="77777777" w:rsidR="00502262" w:rsidRDefault="00335D79">
            <w:pPr>
              <w:ind w:left="-108"/>
              <w:rPr>
                <w:b/>
              </w:rPr>
            </w:pPr>
            <w:r>
              <w:t xml:space="preserve">• Describing the high worth of one of that person’s traits or talents, </w:t>
            </w:r>
            <w:r>
              <w:rPr>
                <w:u w:val="single"/>
              </w:rPr>
              <w:t>picture for him/her a special future.</w:t>
            </w:r>
          </w:p>
          <w:p w14:paraId="535C69B8" w14:textId="77777777" w:rsidR="00502262" w:rsidRDefault="00335D79">
            <w:pPr>
              <w:ind w:left="-108"/>
            </w:pPr>
            <w:r>
              <w:t xml:space="preserve">• Verbally assure him/her that </w:t>
            </w:r>
            <w:r>
              <w:t xml:space="preserve">you’ll </w:t>
            </w:r>
            <w:r>
              <w:rPr>
                <w:u w:val="single"/>
              </w:rPr>
              <w:t>always “be there” for them</w:t>
            </w:r>
            <w:r>
              <w:t>.</w:t>
            </w:r>
          </w:p>
          <w:p w14:paraId="1B50973B" w14:textId="77777777" w:rsidR="00502262" w:rsidRDefault="00335D79"/>
          <w:p w14:paraId="7DC66EAC" w14:textId="77777777" w:rsidR="00502262" w:rsidRDefault="00335D79">
            <w:r>
              <w:t>Here’s a memory hook, using “BLESS” as an acronym:</w:t>
            </w:r>
          </w:p>
          <w:p w14:paraId="4090BE2F" w14:textId="77777777" w:rsidR="00502262" w:rsidRDefault="00335D79"/>
          <w:p w14:paraId="0BDCFB1A" w14:textId="77777777" w:rsidR="00502262" w:rsidRDefault="00335D79">
            <w:r>
              <w:t>B – Begin by valuing</w:t>
            </w:r>
          </w:p>
          <w:p w14:paraId="3799C8BF" w14:textId="77777777" w:rsidR="00502262" w:rsidRDefault="00335D79">
            <w:r>
              <w:t>L – Let it be known</w:t>
            </w:r>
          </w:p>
          <w:p w14:paraId="21B718FC" w14:textId="77777777" w:rsidR="00502262" w:rsidRDefault="00335D79">
            <w:r>
              <w:t>E – Extend a touch</w:t>
            </w:r>
          </w:p>
          <w:p w14:paraId="08464DF9" w14:textId="77777777" w:rsidR="00502262" w:rsidRDefault="00335D79">
            <w:r>
              <w:t>S – Special future</w:t>
            </w:r>
          </w:p>
          <w:p w14:paraId="0C29F572" w14:textId="77777777" w:rsidR="00502262" w:rsidRDefault="00335D79">
            <w:r>
              <w:t>S – Say you’ll “be there”</w:t>
            </w:r>
          </w:p>
          <w:p w14:paraId="40B9BB6E" w14:textId="77777777" w:rsidR="00502262" w:rsidRDefault="00335D79"/>
          <w:p w14:paraId="30583A76" w14:textId="77777777" w:rsidR="00502262" w:rsidRDefault="00335D79">
            <w:pPr>
              <w:rPr>
                <w:b/>
              </w:rPr>
            </w:pPr>
            <w:r>
              <w:rPr>
                <w:b/>
              </w:rPr>
              <w:t>DISCUSS:  Has anyone ever blessed you this way?  Who needs you</w:t>
            </w:r>
            <w:r>
              <w:rPr>
                <w:b/>
              </w:rPr>
              <w:t xml:space="preserve">r blessing today?  How would that impact your family, friends, colleagues at work or in </w:t>
            </w:r>
            <w:r>
              <w:rPr>
                <w:b/>
              </w:rPr>
              <w:lastRenderedPageBreak/>
              <w:t>school, etc?</w:t>
            </w:r>
          </w:p>
          <w:p w14:paraId="43C78FFE" w14:textId="77777777" w:rsidR="00502262" w:rsidRDefault="00335D79">
            <w:pPr>
              <w:rPr>
                <w:rFonts w:ascii="Times-Roman" w:hAnsi="Times-Roman"/>
                <w:b/>
                <w:sz w:val="32"/>
              </w:rPr>
            </w:pPr>
          </w:p>
        </w:tc>
      </w:tr>
    </w:tbl>
    <w:p w14:paraId="477A7F9F" w14:textId="77777777" w:rsidR="00502262" w:rsidRDefault="00335D79">
      <w:pPr>
        <w:pStyle w:val="BodyText"/>
        <w:jc w:val="center"/>
        <w:rPr>
          <w:b w:val="0"/>
        </w:rPr>
      </w:pPr>
      <w:r>
        <w:rPr>
          <w:i/>
          <w:sz w:val="32"/>
        </w:rPr>
        <w:lastRenderedPageBreak/>
        <w:t>Influencing Yourself?</w:t>
      </w:r>
    </w:p>
    <w:p w14:paraId="417EDC24" w14:textId="77777777" w:rsidR="00502262" w:rsidRDefault="00335D79">
      <w:pPr>
        <w:pStyle w:val="BodyText"/>
        <w:rPr>
          <w:rFonts w:ascii="Lucida Grande" w:hAnsi="Lucida Grande"/>
          <w:b w:val="0"/>
          <w:color w:val="000000"/>
          <w:sz w:val="26"/>
        </w:rPr>
      </w:pPr>
    </w:p>
    <w:p w14:paraId="3AD021B4" w14:textId="77777777" w:rsidR="00502262" w:rsidRDefault="00335D79">
      <w:pPr>
        <w:pStyle w:val="BodyText"/>
        <w:rPr>
          <w:b w:val="0"/>
        </w:rPr>
      </w:pPr>
      <w:r>
        <w:rPr>
          <w:b w:val="0"/>
        </w:rPr>
        <w:t>Our self-talk is a gale in our own sails.  When we tell ourselves that God can’t or won’t come through for us, or lapse into grumb</w:t>
      </w:r>
      <w:r>
        <w:rPr>
          <w:b w:val="0"/>
        </w:rPr>
        <w:t xml:space="preserve">ling about people or situations, let’s remember that “words have meaning” and that “words have power.”  Our words can tear down or build up others and ourselves as well.  </w:t>
      </w:r>
    </w:p>
    <w:p w14:paraId="5DA9BAF3" w14:textId="77777777" w:rsidR="00502262" w:rsidRDefault="00335D79">
      <w:pPr>
        <w:pStyle w:val="BodyText"/>
        <w:rPr>
          <w:b w:val="0"/>
        </w:rPr>
      </w:pPr>
    </w:p>
    <w:p w14:paraId="5375DDD5" w14:textId="77777777" w:rsidR="00502262" w:rsidRDefault="00335D79">
      <w:pPr>
        <w:pStyle w:val="BodyText"/>
        <w:shd w:val="pct15" w:color="auto" w:fill="auto"/>
        <w:rPr>
          <w:b w:val="0"/>
        </w:rPr>
      </w:pPr>
      <w:r>
        <w:rPr>
          <w:b w:val="0"/>
        </w:rPr>
        <w:t xml:space="preserve">By giving our words to God, we can encourage, counsel, resolve, even invite others </w:t>
      </w:r>
      <w:r>
        <w:rPr>
          <w:b w:val="0"/>
        </w:rPr>
        <w:t>to trust in Jesus’ sacrificial death for their sins.</w:t>
      </w:r>
    </w:p>
    <w:p w14:paraId="6BCC213F" w14:textId="77777777" w:rsidR="00502262" w:rsidRDefault="00335D79">
      <w:pPr>
        <w:pStyle w:val="BodyText"/>
        <w:rPr>
          <w:b w:val="0"/>
        </w:rPr>
      </w:pPr>
    </w:p>
    <w:p w14:paraId="11246B2C" w14:textId="77777777" w:rsidR="00502262" w:rsidRDefault="00335D79">
      <w:pPr>
        <w:pStyle w:val="BodyText"/>
      </w:pPr>
      <w:r>
        <w:t>DISCUSS:  What’s plugging up God’s power from influencing your words to others and your self-talk?</w:t>
      </w:r>
    </w:p>
    <w:p w14:paraId="3D301F12" w14:textId="77777777" w:rsidR="00502262" w:rsidRDefault="00335D79">
      <w:pPr>
        <w:pStyle w:val="BodyText"/>
        <w:rPr>
          <w:b w:val="0"/>
        </w:rPr>
      </w:pPr>
    </w:p>
    <w:p w14:paraId="7A24D631" w14:textId="77777777" w:rsidR="00502262" w:rsidRDefault="00335D79">
      <w:pPr>
        <w:pStyle w:val="BodyText"/>
        <w:rPr>
          <w:b w:val="0"/>
        </w:rPr>
      </w:pPr>
    </w:p>
    <w:p w14:paraId="723A2224" w14:textId="77777777" w:rsidR="00502262" w:rsidRDefault="00335D79">
      <w:pPr>
        <w:pStyle w:val="BodyText"/>
        <w:jc w:val="center"/>
        <w:rPr>
          <w:i/>
          <w:sz w:val="32"/>
        </w:rPr>
      </w:pPr>
      <w:r>
        <w:rPr>
          <w:i/>
          <w:sz w:val="32"/>
        </w:rPr>
        <w:t>GIGO*</w:t>
      </w:r>
    </w:p>
    <w:p w14:paraId="3B3CA129" w14:textId="77777777" w:rsidR="00502262" w:rsidRDefault="00335D79">
      <w:pPr>
        <w:pStyle w:val="BodyText"/>
        <w:jc w:val="center"/>
        <w:rPr>
          <w:b w:val="0"/>
        </w:rPr>
      </w:pPr>
      <w:r>
        <w:rPr>
          <w:i/>
          <w:sz w:val="32"/>
        </w:rPr>
        <w:t>*God In, God Out</w:t>
      </w:r>
    </w:p>
    <w:p w14:paraId="1FFF72E5" w14:textId="77777777" w:rsidR="00502262" w:rsidRDefault="00335D79">
      <w:pPr>
        <w:pStyle w:val="BodyText"/>
        <w:rPr>
          <w:rFonts w:ascii="Lucida Grande" w:hAnsi="Lucida Grande"/>
          <w:b w:val="0"/>
          <w:color w:val="000000"/>
          <w:sz w:val="26"/>
        </w:rPr>
      </w:pPr>
    </w:p>
    <w:p w14:paraId="25E77C3B" w14:textId="77777777" w:rsidR="00502262" w:rsidRDefault="00335D79">
      <w:pPr>
        <w:rPr>
          <w:color w:val="000000"/>
        </w:rPr>
      </w:pPr>
      <w:r>
        <w:rPr>
          <w:color w:val="000000"/>
        </w:rPr>
        <w:t xml:space="preserve">Like a drip-dripping faucet, we’re continually </w:t>
      </w:r>
      <w:r>
        <w:rPr>
          <w:i/>
          <w:color w:val="000000"/>
        </w:rPr>
        <w:t xml:space="preserve">being </w:t>
      </w:r>
      <w:r>
        <w:rPr>
          <w:color w:val="000000"/>
        </w:rPr>
        <w:t xml:space="preserve">influenced, filling our </w:t>
      </w:r>
      <w:r>
        <w:rPr>
          <w:color w:val="000000"/>
        </w:rPr>
        <w:t>tank from which we influence others.  How can we receive and transmit only God-pleasing content?  Paul replies:</w:t>
      </w:r>
    </w:p>
    <w:p w14:paraId="3C95B063" w14:textId="77777777" w:rsidR="00502262" w:rsidRDefault="00335D79"/>
    <w:p w14:paraId="559C8E58" w14:textId="77777777" w:rsidR="00502262" w:rsidRDefault="00335D79">
      <w:pPr>
        <w:pStyle w:val="BodyText"/>
        <w:rPr>
          <w:rFonts w:ascii="Arial" w:hAnsi="Arial"/>
          <w:b w:val="0"/>
          <w:i/>
          <w:color w:val="000000"/>
          <w:sz w:val="28"/>
        </w:rPr>
      </w:pPr>
      <w:r>
        <w:rPr>
          <w:rFonts w:ascii="Arial" w:hAnsi="Arial"/>
          <w:b w:val="0"/>
          <w:i/>
          <w:color w:val="000000"/>
          <w:sz w:val="28"/>
        </w:rPr>
        <w:t>“</w:t>
      </w:r>
      <w:proofErr w:type="gramStart"/>
      <w:r>
        <w:rPr>
          <w:rFonts w:ascii="Arial" w:hAnsi="Arial"/>
          <w:b w:val="0"/>
          <w:i/>
          <w:color w:val="000000"/>
          <w:sz w:val="28"/>
        </w:rPr>
        <w:t>….keep</w:t>
      </w:r>
      <w:proofErr w:type="gramEnd"/>
      <w:r>
        <w:rPr>
          <w:rFonts w:ascii="Arial" w:hAnsi="Arial"/>
          <w:b w:val="0"/>
          <w:i/>
          <w:color w:val="000000"/>
          <w:sz w:val="28"/>
        </w:rPr>
        <w:t xml:space="preserve"> your thoughts on whatever is right or deserves praise: things that are true, honorable, fair, pure, acceptable, or commendable. Practic</w:t>
      </w:r>
      <w:r>
        <w:rPr>
          <w:rFonts w:ascii="Arial" w:hAnsi="Arial"/>
          <w:b w:val="0"/>
          <w:i/>
          <w:color w:val="000000"/>
          <w:sz w:val="28"/>
        </w:rPr>
        <w:t>e what you've learned and received from me, what you heard and saw me do. Then the God who gives this peace will be with you.” (Philippians 4:8-9)</w:t>
      </w:r>
    </w:p>
    <w:p w14:paraId="720DB1A3" w14:textId="77777777" w:rsidR="00502262" w:rsidRDefault="00335D79">
      <w:pPr>
        <w:pStyle w:val="BodyText"/>
        <w:rPr>
          <w:rFonts w:ascii="Arial" w:hAnsi="Arial"/>
          <w:b w:val="0"/>
          <w:i/>
          <w:color w:val="000000"/>
          <w:sz w:val="28"/>
        </w:rPr>
      </w:pPr>
    </w:p>
    <w:p w14:paraId="1264BB18" w14:textId="77777777" w:rsidR="00502262" w:rsidRDefault="00335D79">
      <w:pPr>
        <w:pStyle w:val="BodyText"/>
        <w:rPr>
          <w:b w:val="0"/>
          <w:i/>
        </w:rPr>
      </w:pPr>
      <w:r>
        <w:rPr>
          <w:rFonts w:ascii="Arial" w:hAnsi="Arial"/>
          <w:b w:val="0"/>
          <w:i/>
          <w:sz w:val="28"/>
        </w:rPr>
        <w:t>And John cautions, “Don't love the world and what it offers. Those who love the world don't have the Father'</w:t>
      </w:r>
      <w:r>
        <w:rPr>
          <w:rFonts w:ascii="Arial" w:hAnsi="Arial"/>
          <w:b w:val="0"/>
          <w:i/>
          <w:sz w:val="28"/>
        </w:rPr>
        <w:t>s love in them. Not everything that the world offers--physical gratification, greed, and extravagant lifestyles--comes from the Father. It comes from the world, and the world and its evil desires are passing away. But the person who does what God wants liv</w:t>
      </w:r>
      <w:r>
        <w:rPr>
          <w:rFonts w:ascii="Arial" w:hAnsi="Arial"/>
          <w:b w:val="0"/>
          <w:i/>
          <w:sz w:val="28"/>
        </w:rPr>
        <w:t>es forever.” (1 John 2:15-17)</w:t>
      </w:r>
    </w:p>
    <w:p w14:paraId="3D6A4B61" w14:textId="77777777" w:rsidR="00502262" w:rsidRDefault="00335D79">
      <w:pPr>
        <w:pStyle w:val="BodyText"/>
        <w:rPr>
          <w:b w:val="0"/>
        </w:rPr>
      </w:pPr>
    </w:p>
    <w:p w14:paraId="31DAA2E7" w14:textId="77777777" w:rsidR="00502262" w:rsidRDefault="00335D79">
      <w:pPr>
        <w:pStyle w:val="BodyText"/>
      </w:pPr>
      <w:r>
        <w:t>DISCUSS:  What gatekeepers have you put in place to guard you from unwholesome, destructive, ungodly influence?</w:t>
      </w:r>
    </w:p>
    <w:p w14:paraId="2BA84984" w14:textId="77777777" w:rsidR="00502262" w:rsidRDefault="00335D79">
      <w:pPr>
        <w:pStyle w:val="BodyText"/>
        <w:rPr>
          <w:b w:val="0"/>
          <w:u w:val="single"/>
        </w:rPr>
      </w:pPr>
    </w:p>
    <w:p w14:paraId="72191F5F" w14:textId="77777777" w:rsidR="00502262" w:rsidRDefault="00335D79">
      <w:pPr>
        <w:shd w:val="pct15" w:color="auto" w:fill="auto"/>
        <w:spacing w:line="320" w:lineRule="exact"/>
      </w:pPr>
      <w:r>
        <w:t>In this life each of us has only to answer two questions of transcendent importance</w:t>
      </w:r>
      <w:proofErr w:type="gramStart"/>
      <w:r>
        <w:t>:  “</w:t>
      </w:r>
      <w:proofErr w:type="gramEnd"/>
      <w:r>
        <w:t xml:space="preserve">Do you know Jesus, God’s </w:t>
      </w:r>
      <w:r>
        <w:t xml:space="preserve">Son?” and “Is He living in your heart as the central influence in your life?”  If not, why wait … go to Him now on His terms, not yours. </w:t>
      </w:r>
    </w:p>
    <w:p w14:paraId="48D57839" w14:textId="77777777" w:rsidR="00502262" w:rsidRDefault="00335D79">
      <w:pPr>
        <w:spacing w:line="320" w:lineRule="exact"/>
      </w:pPr>
    </w:p>
    <w:p w14:paraId="4071EE29" w14:textId="77777777" w:rsidR="00502262" w:rsidRDefault="00335D79">
      <w:pPr>
        <w:pStyle w:val="BodyText3"/>
        <w:spacing w:line="320" w:lineRule="exact"/>
        <w:rPr>
          <w:rFonts w:ascii="Arial" w:hAnsi="Arial"/>
        </w:rPr>
      </w:pPr>
      <w:r>
        <w:rPr>
          <w:rFonts w:ascii="Arial" w:hAnsi="Arial"/>
        </w:rPr>
        <w:t>To dig deeper, check out 2 Corinthians 4:1-7, 6:4-18 and Luke 6:45.</w:t>
      </w:r>
    </w:p>
    <w:p w14:paraId="6DCA715C" w14:textId="77777777" w:rsidR="009F7CAE" w:rsidRDefault="00335D79" w:rsidP="00480008">
      <w:pPr>
        <w:spacing w:line="320" w:lineRule="exact"/>
      </w:pPr>
    </w:p>
    <w:p w14:paraId="0A6BC7CB" w14:textId="77777777" w:rsidR="00480008" w:rsidRPr="002218E3" w:rsidRDefault="00480008" w:rsidP="002218E3">
      <w:pPr>
        <w:rPr>
          <w:bCs/>
        </w:rPr>
      </w:pPr>
      <w:r w:rsidRPr="002218E3">
        <w:rPr>
          <w:bCs/>
        </w:rPr>
        <w:t>His Deal</w:t>
      </w:r>
    </w:p>
    <w:p w14:paraId="63DC637A" w14:textId="77777777" w:rsidR="00480008" w:rsidRDefault="00480008" w:rsidP="002218E3">
      <w:pPr>
        <w:rPr>
          <w:color w:val="000000"/>
        </w:rPr>
      </w:pPr>
      <w:r>
        <w:rPr>
          <w:color w:val="000000"/>
        </w:rPr>
        <w:t>May 22, 2007</w:t>
      </w:r>
    </w:p>
    <w:p w14:paraId="18E12A05" w14:textId="13130C5B" w:rsidR="00480008" w:rsidRPr="008E4516" w:rsidRDefault="00480008" w:rsidP="002218E3">
      <w:r w:rsidRPr="002218E3">
        <w:t>www.Hi</w:t>
      </w:r>
      <w:r w:rsidRPr="002218E3">
        <w:t>s</w:t>
      </w:r>
      <w:r w:rsidRPr="002218E3">
        <w:t>Deal.org</w:t>
      </w:r>
    </w:p>
    <w:p w14:paraId="1115CE79" w14:textId="7D728F9A" w:rsidR="00480008" w:rsidRDefault="002218E3" w:rsidP="002218E3">
      <w:pPr>
        <w:rPr>
          <w:color w:val="000000"/>
        </w:rPr>
      </w:pPr>
      <w:r>
        <w:rPr>
          <w:color w:val="000000"/>
        </w:rPr>
        <w:t>george</w:t>
      </w:r>
      <w:r w:rsidR="00480008" w:rsidRPr="00EC0A1B">
        <w:rPr>
          <w:color w:val="000000"/>
        </w:rPr>
        <w:t>@HisDeal.org</w:t>
      </w:r>
    </w:p>
    <w:p w14:paraId="3D183F06" w14:textId="5924B081" w:rsidR="00480008" w:rsidRPr="001469E5" w:rsidRDefault="00480008" w:rsidP="002218E3">
      <w:pPr>
        <w:pStyle w:val="Footer"/>
        <w:tabs>
          <w:tab w:val="clear" w:pos="4320"/>
          <w:tab w:val="clear" w:pos="8640"/>
        </w:tabs>
      </w:pPr>
      <w:r>
        <w:t>Copyright © 20</w:t>
      </w:r>
      <w:r w:rsidR="002218E3">
        <w:t>1</w:t>
      </w:r>
      <w:r>
        <w:t>9.  George Toles.  All Rights Reserved.</w:t>
      </w:r>
    </w:p>
    <w:p w14:paraId="6636A231" w14:textId="77777777" w:rsidR="00480008" w:rsidRDefault="00480008" w:rsidP="00480008">
      <w:pPr>
        <w:rPr>
          <w:rFonts w:ascii="Palatino" w:hAnsi="Palatino"/>
          <w:sz w:val="20"/>
        </w:rPr>
      </w:pPr>
      <w:bookmarkStart w:id="0" w:name="_GoBack"/>
      <w:bookmarkEnd w:id="0"/>
    </w:p>
    <w:sectPr w:rsidR="0048000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3CCF" w14:textId="77777777" w:rsidR="00335D79" w:rsidRDefault="00335D79">
      <w:r>
        <w:separator/>
      </w:r>
    </w:p>
  </w:endnote>
  <w:endnote w:type="continuationSeparator" w:id="0">
    <w:p w14:paraId="76B9C744" w14:textId="77777777" w:rsidR="00335D79" w:rsidRDefault="0033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Geneva">
    <w:altName w:val="Arial"/>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FCC2" w14:textId="77777777" w:rsidR="00480008" w:rsidRDefault="00480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37DB6" w14:textId="77777777" w:rsidR="00480008" w:rsidRDefault="00480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9999" w14:textId="77777777" w:rsidR="00480008" w:rsidRDefault="00480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E876BC8" w14:textId="77777777" w:rsidR="00480008" w:rsidRDefault="004800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E14D" w14:textId="77777777" w:rsidR="00335D79" w:rsidRDefault="00335D79">
      <w:r>
        <w:separator/>
      </w:r>
    </w:p>
  </w:footnote>
  <w:footnote w:type="continuationSeparator" w:id="0">
    <w:p w14:paraId="79494942" w14:textId="77777777" w:rsidR="00335D79" w:rsidRDefault="0033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01D"/>
    <w:multiLevelType w:val="hybridMultilevel"/>
    <w:tmpl w:val="5CE06560"/>
    <w:lvl w:ilvl="0" w:tplc="111A706A">
      <w:start w:val="1"/>
      <w:numFmt w:val="decimal"/>
      <w:lvlText w:val="%1."/>
      <w:lvlJc w:val="left"/>
      <w:pPr>
        <w:tabs>
          <w:tab w:val="num" w:pos="1080"/>
        </w:tabs>
        <w:ind w:left="1080" w:hanging="720"/>
      </w:pPr>
      <w:rPr>
        <w:rFonts w:hint="default"/>
      </w:rPr>
    </w:lvl>
    <w:lvl w:ilvl="1" w:tplc="2A3E7E3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45763B"/>
    <w:multiLevelType w:val="hybridMultilevel"/>
    <w:tmpl w:val="D4DA3DB4"/>
    <w:lvl w:ilvl="0" w:tplc="8D6C4A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5E0530"/>
    <w:multiLevelType w:val="hybridMultilevel"/>
    <w:tmpl w:val="429CD6D0"/>
    <w:lvl w:ilvl="0" w:tplc="6E7E0CC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AB0F8C"/>
    <w:multiLevelType w:val="hybridMultilevel"/>
    <w:tmpl w:val="AA3079CC"/>
    <w:lvl w:ilvl="0" w:tplc="E764EA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C40BFE"/>
    <w:multiLevelType w:val="hybridMultilevel"/>
    <w:tmpl w:val="72C0B718"/>
    <w:lvl w:ilvl="0" w:tplc="F6465FA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B7FA3"/>
    <w:multiLevelType w:val="hybridMultilevel"/>
    <w:tmpl w:val="3BBC06CA"/>
    <w:lvl w:ilvl="0" w:tplc="D894D2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963"/>
    <w:rsid w:val="002218E3"/>
    <w:rsid w:val="00335D79"/>
    <w:rsid w:val="0048000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86D41"/>
  <w15:chartTrackingRefBased/>
  <w15:docId w15:val="{E6363587-5AE0-47BB-90B6-1B661C46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color w:val="000000"/>
    </w:rPr>
  </w:style>
  <w:style w:type="paragraph" w:styleId="Heading3">
    <w:name w:val="heading 3"/>
    <w:basedOn w:val="Normal"/>
    <w:next w:val="Normal"/>
    <w:qFormat/>
    <w:pPr>
      <w:keepNext/>
      <w:outlineLvl w:val="2"/>
    </w:pPr>
    <w:rPr>
      <w:b/>
      <w:color w:val="000000"/>
    </w:rPr>
  </w:style>
  <w:style w:type="paragraph" w:styleId="Heading4">
    <w:name w:val="heading 4"/>
    <w:basedOn w:val="Normal"/>
    <w:next w:val="Normal"/>
    <w:qFormat/>
    <w:pPr>
      <w:keepNext/>
      <w:outlineLvl w:val="3"/>
    </w:pPr>
    <w:rPr>
      <w:rFonts w:ascii="Arial" w:hAnsi="Arial"/>
      <w:b/>
      <w:color w:val="555555"/>
      <w:sz w:val="26"/>
    </w:rPr>
  </w:style>
  <w:style w:type="paragraph" w:styleId="Heading5">
    <w:name w:val="heading 5"/>
    <w:basedOn w:val="Normal"/>
    <w:next w:val="Normal"/>
    <w:qFormat/>
    <w:pPr>
      <w:keepNext/>
      <w:ind w:left="-18" w:right="2142"/>
      <w:outlineLvl w:val="4"/>
    </w:pPr>
    <w:rPr>
      <w:b/>
    </w:rPr>
  </w:style>
  <w:style w:type="paragraph" w:styleId="Heading6">
    <w:name w:val="heading 6"/>
    <w:basedOn w:val="Normal"/>
    <w:next w:val="Normal"/>
    <w:qFormat/>
    <w:pPr>
      <w:keepNext/>
      <w:framePr w:dropCap="drop" w:lines="3" w:wrap="around" w:vAnchor="text" w:hAnchor="text"/>
      <w:spacing w:line="918" w:lineRule="exact"/>
      <w:outlineLvl w:val="5"/>
    </w:pPr>
    <w:rPr>
      <w:color w:val="000000"/>
      <w:position w:val="-13"/>
      <w:sz w:val="113"/>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color w:val="000000"/>
    </w:rPr>
  </w:style>
  <w:style w:type="paragraph" w:styleId="BodyText3">
    <w:name w:val="Body Text 3"/>
    <w:basedOn w:val="Normal"/>
    <w:rPr>
      <w:i/>
      <w:color w:val="000000"/>
    </w:rPr>
  </w:style>
  <w:style w:type="character" w:styleId="Hyperlink">
    <w:name w:val="Hyperlink"/>
    <w:rPr>
      <w:color w:val="0000FF"/>
      <w:u w:val="single"/>
    </w:rPr>
  </w:style>
  <w:style w:type="paragraph" w:styleId="BodyTextIndent">
    <w:name w:val="Body Text Indent"/>
    <w:basedOn w:val="Normal"/>
    <w:pPr>
      <w:tabs>
        <w:tab w:val="left" w:pos="900"/>
      </w:tabs>
      <w:ind w:left="990" w:hanging="630"/>
    </w:pPr>
    <w:rPr>
      <w:color w:val="000000"/>
    </w:rPr>
  </w:style>
  <w:style w:type="paragraph" w:styleId="BlockText">
    <w:name w:val="Block Text"/>
    <w:basedOn w:val="Normal"/>
    <w:pPr>
      <w:widowControl w:val="0"/>
      <w:autoSpaceDE w:val="0"/>
      <w:autoSpaceDN w:val="0"/>
      <w:adjustRightInd w:val="0"/>
      <w:spacing w:after="200"/>
      <w:ind w:left="-108" w:right="2142"/>
    </w:pPr>
    <w:rPr>
      <w:rFonts w:ascii="ArialMT" w:eastAsia="Times New Roman" w:hAnsi="ArialMT"/>
    </w:rPr>
  </w:style>
  <w:style w:type="paragraph" w:styleId="BodyTextIndent2">
    <w:name w:val="Body Text Indent 2"/>
    <w:basedOn w:val="Normal"/>
    <w:pPr>
      <w:ind w:left="-108"/>
    </w:pPr>
    <w:rPr>
      <w:b/>
      <w:color w:val="000000"/>
    </w:rPr>
  </w:style>
  <w:style w:type="paragraph" w:styleId="BodyTextIndent3">
    <w:name w:val="Body Text Indent 3"/>
    <w:basedOn w:val="Normal"/>
    <w:pPr>
      <w:ind w:left="-108"/>
    </w:pPr>
    <w:rPr>
      <w:b/>
    </w:rPr>
  </w:style>
  <w:style w:type="character" w:styleId="FollowedHyperlink">
    <w:name w:val="FollowedHyperlink"/>
    <w:rsid w:val="009F7C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DEALING WITH DISAPPOINTMENT</vt:lpstr>
    </vt:vector>
  </TitlesOfParts>
  <Company>The Toles Company Inc.</Company>
  <LinksUpToDate>false</LinksUpToDate>
  <CharactersWithSpaces>7475</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DISAPPOINTMENT</dc:title>
  <dc:subject/>
  <dc:creator>George Toles</dc:creator>
  <cp:keywords/>
  <cp:lastModifiedBy>Walter Powers</cp:lastModifiedBy>
  <cp:revision>2</cp:revision>
  <cp:lastPrinted>2007-05-22T23:55:00Z</cp:lastPrinted>
  <dcterms:created xsi:type="dcterms:W3CDTF">2019-06-12T02:55:00Z</dcterms:created>
  <dcterms:modified xsi:type="dcterms:W3CDTF">2019-06-12T02:55:00Z</dcterms:modified>
</cp:coreProperties>
</file>