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2A330" w14:textId="77777777" w:rsidR="00780A50" w:rsidRDefault="00780A50" w:rsidP="00780A50">
      <w:pPr>
        <w:widowControl w:val="0"/>
        <w:autoSpaceDE w:val="0"/>
        <w:autoSpaceDN w:val="0"/>
        <w:adjustRightInd w:val="0"/>
        <w:rPr>
          <w:rFonts w:ascii="Times" w:hAnsi="Times" w:cs="Times"/>
          <w:color w:val="02184E"/>
          <w:sz w:val="48"/>
          <w:szCs w:val="48"/>
        </w:rPr>
      </w:pPr>
      <w:r>
        <w:rPr>
          <w:rFonts w:ascii="Times" w:hAnsi="Times" w:cs="Times"/>
          <w:color w:val="02184E"/>
          <w:sz w:val="48"/>
          <w:szCs w:val="48"/>
        </w:rPr>
        <w:t>The Most Powerful Leadership Question</w:t>
      </w:r>
    </w:p>
    <w:p w14:paraId="54CB30F8" w14:textId="7A42D8EE" w:rsidR="00780A50" w:rsidRDefault="00780A50" w:rsidP="00780A50">
      <w:pPr>
        <w:widowControl w:val="0"/>
        <w:autoSpaceDE w:val="0"/>
        <w:autoSpaceDN w:val="0"/>
        <w:adjustRightInd w:val="0"/>
        <w:rPr>
          <w:rFonts w:ascii="Times" w:hAnsi="Times" w:cs="Times"/>
          <w:color w:val="36A7F7"/>
          <w:sz w:val="26"/>
          <w:szCs w:val="26"/>
        </w:rPr>
      </w:pPr>
      <w:r>
        <w:rPr>
          <w:rFonts w:ascii="Times" w:hAnsi="Times" w:cs="Times"/>
          <w:color w:val="36A7F7"/>
          <w:sz w:val="26"/>
          <w:szCs w:val="26"/>
        </w:rPr>
        <w:t>BOB TIEDE | 26 MAR 2015 |</w:t>
      </w:r>
    </w:p>
    <w:p w14:paraId="12226D58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6"/>
          <w:szCs w:val="36"/>
        </w:rPr>
      </w:pPr>
      <w:r>
        <w:rPr>
          <w:rFonts w:ascii="Times" w:hAnsi="Times" w:cs="Times"/>
          <w:color w:val="02184E"/>
          <w:sz w:val="36"/>
          <w:szCs w:val="36"/>
        </w:rPr>
        <w:t xml:space="preserve">GUEST POST BY </w:t>
      </w:r>
      <w:hyperlink r:id="rId7" w:history="1">
        <w:r>
          <w:rPr>
            <w:rFonts w:ascii="Times" w:hAnsi="Times" w:cs="Times"/>
            <w:color w:val="36A7F7"/>
            <w:sz w:val="36"/>
            <w:szCs w:val="36"/>
          </w:rPr>
          <w:t>JEFF HARMON</w:t>
        </w:r>
      </w:hyperlink>
    </w:p>
    <w:p w14:paraId="4DC974E0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4495A026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>Nothing can animate the future quite like a question. For leaders, living in questions instead of giving answers or having something to say is a powerful place to be.</w:t>
      </w:r>
    </w:p>
    <w:p w14:paraId="3B2DA56D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61301558" w14:textId="23F6B4BD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>Questions makes us learners, open ourselves and those we’re leading to poss</w:t>
      </w:r>
      <w:r w:rsidR="009754AC">
        <w:rPr>
          <w:rFonts w:ascii="Times" w:hAnsi="Times" w:cs="Times"/>
          <w:color w:val="02184E"/>
          <w:sz w:val="30"/>
          <w:szCs w:val="30"/>
        </w:rPr>
        <w:t xml:space="preserve">ibilities and creates a safer, more </w:t>
      </w:r>
      <w:r>
        <w:rPr>
          <w:rFonts w:ascii="Times" w:hAnsi="Times" w:cs="Times"/>
          <w:color w:val="02184E"/>
          <w:sz w:val="30"/>
          <w:szCs w:val="30"/>
        </w:rPr>
        <w:t>level playing field between you and your team.</w:t>
      </w:r>
    </w:p>
    <w:p w14:paraId="69A6FFC7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46AF5786" w14:textId="344A6B2D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 xml:space="preserve">Before we can hope to possibly lead anybody else, we first have to lead ourselves. We self-lead to shift our focus from </w:t>
      </w:r>
      <w:r>
        <w:rPr>
          <w:rFonts w:ascii="Times" w:hAnsi="Times" w:cs="Times"/>
          <w:i/>
          <w:iCs/>
          <w:color w:val="02184E"/>
          <w:sz w:val="30"/>
          <w:szCs w:val="30"/>
        </w:rPr>
        <w:t>what about me</w:t>
      </w:r>
      <w:r>
        <w:rPr>
          <w:rFonts w:ascii="Times" w:hAnsi="Times" w:cs="Times"/>
          <w:color w:val="02184E"/>
          <w:sz w:val="30"/>
          <w:szCs w:val="30"/>
        </w:rPr>
        <w:t xml:space="preserve"> to a perspective that is outwardly focused on serving and leading others with character and intention.</w:t>
      </w:r>
    </w:p>
    <w:p w14:paraId="4FBD8E8A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36121C53" w14:textId="77777777" w:rsidR="00780A50" w:rsidRP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Albertus Extra Bold" w:hAnsi="Albertus Extra Bold" w:cs="Times"/>
        </w:rPr>
      </w:pPr>
      <w:r w:rsidRPr="00780A50">
        <w:rPr>
          <w:rFonts w:ascii="Albertus Extra Bold" w:hAnsi="Albertus Extra Bold" w:cs="Times"/>
        </w:rPr>
        <w:t>The most powerful self-leadership question you can ask yourself is:</w:t>
      </w:r>
    </w:p>
    <w:p w14:paraId="6FD56DF9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18C0FF"/>
          <w:sz w:val="36"/>
          <w:szCs w:val="36"/>
        </w:rPr>
      </w:pPr>
    </w:p>
    <w:p w14:paraId="69E8D0C8" w14:textId="77777777" w:rsidR="00780A50" w:rsidRPr="00780A50" w:rsidRDefault="00780A50" w:rsidP="00780A50">
      <w:pPr>
        <w:widowControl w:val="0"/>
        <w:autoSpaceDE w:val="0"/>
        <w:autoSpaceDN w:val="0"/>
        <w:adjustRightInd w:val="0"/>
        <w:jc w:val="center"/>
        <w:rPr>
          <w:rFonts w:ascii="Albertus Extra Bold" w:hAnsi="Albertus Extra Bold" w:cs="Times"/>
          <w:sz w:val="32"/>
          <w:szCs w:val="32"/>
        </w:rPr>
      </w:pPr>
      <w:r w:rsidRPr="00780A50">
        <w:rPr>
          <w:rFonts w:ascii="Albertus Extra Bold" w:hAnsi="Albertus Extra Bold" w:cs="Times"/>
          <w:sz w:val="32"/>
          <w:szCs w:val="32"/>
        </w:rPr>
        <w:t>WHAT IS LIFE LIKE FOR THOSE I’M LEADING?</w:t>
      </w:r>
    </w:p>
    <w:p w14:paraId="239E7514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19D3125F" w14:textId="2DDBE1DC" w:rsidR="00780A50" w:rsidRDefault="006E255E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Albertus Extra Bold" w:hAnsi="Albertus Extra Bold" w:cs="Times"/>
          <w:color w:val="02184E"/>
          <w:sz w:val="30"/>
          <w:szCs w:val="30"/>
        </w:rPr>
        <w:t>LIFE</w:t>
      </w:r>
      <w:r w:rsidR="00780A50">
        <w:rPr>
          <w:rFonts w:ascii="Times" w:hAnsi="Times" w:cs="Times"/>
          <w:color w:val="02184E"/>
          <w:sz w:val="30"/>
          <w:szCs w:val="30"/>
        </w:rPr>
        <w:t xml:space="preserve"> – We tend to compartmentalize life into work, family, faith and any number of other sub-divisions that might classify as having a </w:t>
      </w:r>
      <w:r w:rsidR="00780A50">
        <w:rPr>
          <w:rFonts w:ascii="Times" w:hAnsi="Times" w:cs="Times"/>
          <w:i/>
          <w:iCs/>
          <w:color w:val="02184E"/>
          <w:sz w:val="30"/>
          <w:szCs w:val="30"/>
        </w:rPr>
        <w:t>life</w:t>
      </w:r>
      <w:r w:rsidR="00780A50">
        <w:rPr>
          <w:rFonts w:ascii="Times" w:hAnsi="Times" w:cs="Times"/>
          <w:color w:val="02184E"/>
          <w:sz w:val="30"/>
          <w:szCs w:val="30"/>
        </w:rPr>
        <w:t xml:space="preserve"> of their own. When we think of leadership we tend to only think of that part of </w:t>
      </w:r>
      <w:r w:rsidR="00780A50">
        <w:rPr>
          <w:rFonts w:ascii="Times" w:hAnsi="Times" w:cs="Times"/>
          <w:i/>
          <w:iCs/>
          <w:color w:val="02184E"/>
          <w:sz w:val="30"/>
          <w:szCs w:val="30"/>
        </w:rPr>
        <w:t>life</w:t>
      </w:r>
      <w:r w:rsidR="00780A50">
        <w:rPr>
          <w:rFonts w:ascii="Times" w:hAnsi="Times" w:cs="Times"/>
          <w:color w:val="02184E"/>
          <w:sz w:val="30"/>
          <w:szCs w:val="30"/>
        </w:rPr>
        <w:t xml:space="preserve"> where we’re associated with the person.</w:t>
      </w:r>
    </w:p>
    <w:p w14:paraId="517474E4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7BB5395F" w14:textId="32705899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 xml:space="preserve">However, the </w:t>
      </w:r>
      <w:r>
        <w:rPr>
          <w:rFonts w:ascii="Times" w:hAnsi="Times" w:cs="Times"/>
          <w:i/>
          <w:iCs/>
          <w:color w:val="02184E"/>
          <w:sz w:val="30"/>
          <w:szCs w:val="30"/>
        </w:rPr>
        <w:t>life</w:t>
      </w:r>
      <w:r w:rsidR="005A7B1C">
        <w:rPr>
          <w:rFonts w:ascii="Times" w:hAnsi="Times" w:cs="Times"/>
          <w:color w:val="02184E"/>
          <w:sz w:val="30"/>
          <w:szCs w:val="30"/>
        </w:rPr>
        <w:t xml:space="preserve"> </w:t>
      </w:r>
      <w:r>
        <w:rPr>
          <w:rFonts w:ascii="Times" w:hAnsi="Times" w:cs="Times"/>
          <w:color w:val="02184E"/>
          <w:sz w:val="30"/>
          <w:szCs w:val="30"/>
        </w:rPr>
        <w:t>you impact is inclusive of all aspects of life, not just the eight to ten hours you’re</w:t>
      </w:r>
      <w:r w:rsidR="005A7B1C">
        <w:rPr>
          <w:rFonts w:ascii="Times" w:hAnsi="Times" w:cs="Times"/>
          <w:color w:val="02184E"/>
          <w:sz w:val="30"/>
          <w:szCs w:val="30"/>
        </w:rPr>
        <w:t xml:space="preserve"> together. The life </w:t>
      </w:r>
      <w:r>
        <w:rPr>
          <w:rFonts w:ascii="Times" w:hAnsi="Times" w:cs="Times"/>
          <w:color w:val="02184E"/>
          <w:sz w:val="30"/>
          <w:szCs w:val="30"/>
        </w:rPr>
        <w:t>in this question is spiritual, emotional, family, work, physical and any other part of their human experience.</w:t>
      </w:r>
    </w:p>
    <w:p w14:paraId="7266FCF3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7402F7D3" w14:textId="61862D06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>You may not be able t</w:t>
      </w:r>
      <w:r w:rsidR="005A7B1C">
        <w:rPr>
          <w:rFonts w:ascii="Times" w:hAnsi="Times" w:cs="Times"/>
          <w:color w:val="02184E"/>
          <w:sz w:val="30"/>
          <w:szCs w:val="30"/>
        </w:rPr>
        <w:t xml:space="preserve">o impact each </w:t>
      </w:r>
      <w:r>
        <w:rPr>
          <w:rFonts w:ascii="Times" w:hAnsi="Times" w:cs="Times"/>
          <w:color w:val="02184E"/>
          <w:sz w:val="30"/>
          <w:szCs w:val="30"/>
        </w:rPr>
        <w:t>of these areas, but considering them all when you as</w:t>
      </w:r>
      <w:r w:rsidR="005A7B1C">
        <w:rPr>
          <w:rFonts w:ascii="Times" w:hAnsi="Times" w:cs="Times"/>
          <w:color w:val="02184E"/>
          <w:sz w:val="30"/>
          <w:szCs w:val="30"/>
        </w:rPr>
        <w:t xml:space="preserve">k the question gives you a </w:t>
      </w:r>
      <w:bookmarkStart w:id="0" w:name="_GoBack"/>
      <w:bookmarkEnd w:id="0"/>
      <w:r>
        <w:rPr>
          <w:rFonts w:ascii="Times" w:hAnsi="Times" w:cs="Times"/>
          <w:color w:val="02184E"/>
          <w:sz w:val="30"/>
          <w:szCs w:val="30"/>
        </w:rPr>
        <w:t>view of the entire person you’re leading.</w:t>
      </w:r>
    </w:p>
    <w:p w14:paraId="30EA5C1B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29DC346D" w14:textId="7E2DF9A7" w:rsidR="00780A50" w:rsidRDefault="006E255E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Albertus Extra Bold" w:hAnsi="Albertus Extra Bold" w:cs="Times"/>
          <w:color w:val="02184E"/>
          <w:sz w:val="30"/>
          <w:szCs w:val="30"/>
        </w:rPr>
        <w:t>LIKE</w:t>
      </w:r>
      <w:r w:rsidR="00780A50">
        <w:rPr>
          <w:rFonts w:ascii="Times" w:hAnsi="Times" w:cs="Times"/>
          <w:color w:val="02184E"/>
          <w:sz w:val="30"/>
          <w:szCs w:val="30"/>
        </w:rPr>
        <w:t xml:space="preserve"> – One dictionary definition of this work is: similar, comparable </w:t>
      </w:r>
      <w:r w:rsidR="00780A50">
        <w:rPr>
          <w:rFonts w:ascii="Times" w:hAnsi="Times" w:cs="Times"/>
          <w:color w:val="02184E"/>
          <w:sz w:val="30"/>
          <w:szCs w:val="30"/>
        </w:rPr>
        <w:lastRenderedPageBreak/>
        <w:t>to, resembling. Using these words, the question could read: what does life resemble or is similar to for those you lead?</w:t>
      </w:r>
    </w:p>
    <w:p w14:paraId="7FD41169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05ACE4DB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 xml:space="preserve">What’s the experience they are having? Is it </w:t>
      </w:r>
      <w:r>
        <w:rPr>
          <w:rFonts w:ascii="Times" w:hAnsi="Times" w:cs="Times"/>
          <w:i/>
          <w:iCs/>
          <w:color w:val="02184E"/>
          <w:sz w:val="30"/>
          <w:szCs w:val="30"/>
        </w:rPr>
        <w:t>like</w:t>
      </w:r>
      <w:r>
        <w:rPr>
          <w:rFonts w:ascii="Times" w:hAnsi="Times" w:cs="Times"/>
          <w:color w:val="02184E"/>
          <w:sz w:val="30"/>
          <w:szCs w:val="30"/>
        </w:rPr>
        <w:t xml:space="preserve"> a nightmare? Is it </w:t>
      </w:r>
      <w:r>
        <w:rPr>
          <w:rFonts w:ascii="Times" w:hAnsi="Times" w:cs="Times"/>
          <w:i/>
          <w:iCs/>
          <w:color w:val="02184E"/>
          <w:sz w:val="30"/>
          <w:szCs w:val="30"/>
        </w:rPr>
        <w:t>like</w:t>
      </w:r>
      <w:r>
        <w:rPr>
          <w:rFonts w:ascii="Times" w:hAnsi="Times" w:cs="Times"/>
          <w:color w:val="02184E"/>
          <w:sz w:val="30"/>
          <w:szCs w:val="30"/>
        </w:rPr>
        <w:t xml:space="preserve"> a trip to the dentist? Is it </w:t>
      </w:r>
      <w:r>
        <w:rPr>
          <w:rFonts w:ascii="Times" w:hAnsi="Times" w:cs="Times"/>
          <w:i/>
          <w:iCs/>
          <w:color w:val="02184E"/>
          <w:sz w:val="30"/>
          <w:szCs w:val="30"/>
        </w:rPr>
        <w:t>like</w:t>
      </w:r>
      <w:r>
        <w:rPr>
          <w:rFonts w:ascii="Times" w:hAnsi="Times" w:cs="Times"/>
          <w:color w:val="02184E"/>
          <w:sz w:val="30"/>
          <w:szCs w:val="30"/>
        </w:rPr>
        <w:t xml:space="preserve"> something they could live without?</w:t>
      </w:r>
    </w:p>
    <w:p w14:paraId="54D454D6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70C7872E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>We forget sometimes that work is more than just fulfillment of duties but part of a person’s human experience.</w:t>
      </w:r>
    </w:p>
    <w:p w14:paraId="3199F010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799B757E" w14:textId="6917A765" w:rsidR="00780A50" w:rsidRDefault="006E255E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Albertus Extra Bold" w:hAnsi="Albertus Extra Bold" w:cs="Times"/>
          <w:color w:val="02184E"/>
          <w:sz w:val="30"/>
          <w:szCs w:val="30"/>
        </w:rPr>
        <w:t>THOSE I’M LEADING</w:t>
      </w:r>
      <w:r>
        <w:rPr>
          <w:rFonts w:ascii="Times" w:hAnsi="Times" w:cs="Times"/>
          <w:color w:val="02184E"/>
          <w:sz w:val="30"/>
          <w:szCs w:val="30"/>
        </w:rPr>
        <w:t xml:space="preserve"> – The answer </w:t>
      </w:r>
      <w:r w:rsidR="000077E8">
        <w:rPr>
          <w:rFonts w:ascii="Times" w:hAnsi="Times" w:cs="Times"/>
          <w:color w:val="02184E"/>
          <w:sz w:val="30"/>
          <w:szCs w:val="30"/>
        </w:rPr>
        <w:t>may seem very obvious</w:t>
      </w:r>
      <w:r w:rsidR="00780A50">
        <w:rPr>
          <w:rFonts w:ascii="Times" w:hAnsi="Times" w:cs="Times"/>
          <w:color w:val="02184E"/>
          <w:sz w:val="30"/>
          <w:szCs w:val="30"/>
        </w:rPr>
        <w:t>. You are a director or manager and the org chart says that a certain six people work for you.</w:t>
      </w:r>
      <w:r w:rsidR="000077E8">
        <w:rPr>
          <w:rFonts w:ascii="Times" w:hAnsi="Times" w:cs="Times"/>
          <w:color w:val="02184E"/>
          <w:sz w:val="30"/>
          <w:szCs w:val="30"/>
        </w:rPr>
        <w:t xml:space="preserve">  </w:t>
      </w:r>
      <w:r w:rsidR="00780A50">
        <w:rPr>
          <w:rFonts w:ascii="Times" w:hAnsi="Times" w:cs="Times"/>
          <w:color w:val="02184E"/>
          <w:sz w:val="30"/>
          <w:szCs w:val="30"/>
        </w:rPr>
        <w:t>However, since leadership is about influence and not an organization chart, your leadership extends to anyone who you have influence on</w:t>
      </w:r>
      <w:r w:rsidR="000077E8">
        <w:rPr>
          <w:rFonts w:ascii="Times" w:hAnsi="Times" w:cs="Times"/>
          <w:color w:val="02184E"/>
          <w:sz w:val="30"/>
          <w:szCs w:val="30"/>
        </w:rPr>
        <w:t>,</w:t>
      </w:r>
      <w:r w:rsidR="00780A50">
        <w:rPr>
          <w:rFonts w:ascii="Times" w:hAnsi="Times" w:cs="Times"/>
          <w:color w:val="02184E"/>
          <w:sz w:val="30"/>
          <w:szCs w:val="30"/>
        </w:rPr>
        <w:t xml:space="preserve"> whether they are a direct report or not.</w:t>
      </w:r>
    </w:p>
    <w:p w14:paraId="5BF76140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3C5AC578" w14:textId="07A89BC9" w:rsidR="00780A50" w:rsidRDefault="000077E8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>On certain projects</w:t>
      </w:r>
      <w:r w:rsidR="00780A50">
        <w:rPr>
          <w:rFonts w:ascii="Times" w:hAnsi="Times" w:cs="Times"/>
          <w:color w:val="02184E"/>
          <w:sz w:val="30"/>
          <w:szCs w:val="30"/>
        </w:rPr>
        <w:t xml:space="preserve"> you’re inf</w:t>
      </w:r>
      <w:r w:rsidR="006E255E">
        <w:rPr>
          <w:rFonts w:ascii="Times" w:hAnsi="Times" w:cs="Times"/>
          <w:color w:val="02184E"/>
          <w:sz w:val="30"/>
          <w:szCs w:val="30"/>
        </w:rPr>
        <w:t xml:space="preserve">luencing your boss, your peers, vendors, </w:t>
      </w:r>
      <w:r w:rsidR="00780A50">
        <w:rPr>
          <w:rFonts w:ascii="Times" w:hAnsi="Times" w:cs="Times"/>
          <w:color w:val="02184E"/>
          <w:sz w:val="30"/>
          <w:szCs w:val="30"/>
        </w:rPr>
        <w:t>the team on the factory floor and your clients.</w:t>
      </w:r>
    </w:p>
    <w:p w14:paraId="015651AF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678845D1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>All of this isn’t even to mention your leadership (i.e. influence) of your spouse and kids.</w:t>
      </w:r>
    </w:p>
    <w:p w14:paraId="71EB5950" w14:textId="77777777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</w:p>
    <w:p w14:paraId="6CCE3710" w14:textId="4ED78E6F" w:rsidR="00780A50" w:rsidRDefault="00780A50" w:rsidP="00780A5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2184E"/>
          <w:sz w:val="30"/>
          <w:szCs w:val="30"/>
        </w:rPr>
      </w:pPr>
      <w:r>
        <w:rPr>
          <w:rFonts w:ascii="Times" w:hAnsi="Times" w:cs="Times"/>
          <w:color w:val="02184E"/>
          <w:sz w:val="30"/>
          <w:szCs w:val="30"/>
        </w:rPr>
        <w:t>What is life like for those I’m leading? Ask it every day, do something about it, and watch your future be powerfully animated.</w:t>
      </w:r>
    </w:p>
    <w:p w14:paraId="3E235B52" w14:textId="77777777" w:rsidR="00780A50" w:rsidRDefault="00780A50" w:rsidP="00780A50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14:paraId="6D733207" w14:textId="77777777" w:rsidR="00780A50" w:rsidRDefault="00780A50" w:rsidP="00780A50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Jef</w:t>
      </w:r>
      <w:r>
        <w:rPr>
          <w:rFonts w:ascii="Times" w:hAnsi="Times" w:cs="Times"/>
          <w:color w:val="1A1718"/>
        </w:rPr>
        <w:t xml:space="preserve">f Harmon is </w:t>
      </w:r>
      <w:r>
        <w:rPr>
          <w:rFonts w:ascii="Times" w:hAnsi="Times" w:cs="Times"/>
          <w:color w:val="1A1718"/>
        </w:rPr>
        <w:t>president of</w:t>
      </w:r>
      <w:hyperlink r:id="rId8" w:history="1">
        <w:r>
          <w:rPr>
            <w:rFonts w:ascii="Times" w:hAnsi="Times" w:cs="Times"/>
            <w:color w:val="36A7F7"/>
          </w:rPr>
          <w:t xml:space="preserve"> Brilliance Within Coaching &amp; Consulting </w:t>
        </w:r>
      </w:hyperlink>
      <w:r>
        <w:rPr>
          <w:rFonts w:ascii="Times" w:hAnsi="Times" w:cs="Times"/>
          <w:color w:val="1A1718"/>
        </w:rPr>
        <w:t xml:space="preserve">which specializes in developing servant leaders. Jeff is the author of </w:t>
      </w:r>
      <w:hyperlink r:id="rId9" w:history="1">
        <w:r>
          <w:rPr>
            <w:rFonts w:ascii="Times" w:hAnsi="Times" w:cs="Times"/>
            <w:color w:val="36A7F7"/>
          </w:rPr>
          <w:t>“The Anatomy of a Principled Leader: A Field Guide to Being the Type of Leader Everyone Dreams of Working for.”</w:t>
        </w:r>
      </w:hyperlink>
      <w:r>
        <w:rPr>
          <w:rFonts w:ascii="Times" w:hAnsi="Times" w:cs="Times"/>
          <w:color w:val="1A1718"/>
        </w:rPr>
        <w:t xml:space="preserve"> Jeff has been developing leaders for nearly 20 years and has led the execution of over 100,000 hours of business strategy. </w:t>
      </w:r>
    </w:p>
    <w:p w14:paraId="77531D31" w14:textId="77777777" w:rsidR="00780A50" w:rsidRDefault="00780A50" w:rsidP="00780A50">
      <w:pPr>
        <w:widowControl w:val="0"/>
        <w:autoSpaceDE w:val="0"/>
        <w:autoSpaceDN w:val="0"/>
        <w:adjustRightInd w:val="0"/>
        <w:rPr>
          <w:rFonts w:ascii="Verdana" w:hAnsi="Verdana" w:cs="Verdana"/>
          <w:sz w:val="36"/>
          <w:szCs w:val="36"/>
        </w:rPr>
      </w:pPr>
    </w:p>
    <w:p w14:paraId="4A93DB4F" w14:textId="6A149FFC" w:rsidR="007B5F4A" w:rsidRDefault="006E255E" w:rsidP="00780A50">
      <w:pPr>
        <w:rPr>
          <w:rFonts w:ascii="Times" w:hAnsi="Times" w:cs="Times"/>
          <w:color w:val="1A1718"/>
        </w:rPr>
      </w:pPr>
      <w:hyperlink r:id="rId10" w:history="1">
        <w:r w:rsidRPr="00606734">
          <w:rPr>
            <w:rStyle w:val="Hyperlink"/>
            <w:rFonts w:ascii="Times" w:hAnsi="Times" w:cs="Times"/>
          </w:rPr>
          <w:t>http://leadingwithquestions.com/leadership/the-most-powerful-leadership-question/?utm_source=Feedburner+import&amp;utm_campaign=e2a1941f61-RSS_EMAIL_CAMPAIGN&amp;utm_medium=email&amp;utm_term=0_8f94eda8f8-e2a1941f61-73193325#sthash.R6Kac8l4.dpuf</w:t>
        </w:r>
      </w:hyperlink>
    </w:p>
    <w:p w14:paraId="5381D8B4" w14:textId="77777777" w:rsidR="006E255E" w:rsidRDefault="006E255E" w:rsidP="00780A50"/>
    <w:sectPr w:rsidR="006E255E" w:rsidSect="00780A50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F969" w14:textId="77777777" w:rsidR="00780A50" w:rsidRDefault="00780A50" w:rsidP="00780A50">
      <w:r>
        <w:separator/>
      </w:r>
    </w:p>
  </w:endnote>
  <w:endnote w:type="continuationSeparator" w:id="0">
    <w:p w14:paraId="766E5B7C" w14:textId="77777777" w:rsidR="00780A50" w:rsidRDefault="00780A50" w:rsidP="0078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FBD4" w14:textId="77777777" w:rsidR="00780A50" w:rsidRDefault="00780A50" w:rsidP="0060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3E743" w14:textId="77777777" w:rsidR="00780A50" w:rsidRDefault="00780A50" w:rsidP="00780A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6DEE" w14:textId="77777777" w:rsidR="00780A50" w:rsidRDefault="00780A50" w:rsidP="0060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B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A9F3F0" w14:textId="77777777" w:rsidR="00780A50" w:rsidRDefault="00780A50" w:rsidP="00780A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13EF1" w14:textId="77777777" w:rsidR="00780A50" w:rsidRDefault="00780A50" w:rsidP="00780A50">
      <w:r>
        <w:separator/>
      </w:r>
    </w:p>
  </w:footnote>
  <w:footnote w:type="continuationSeparator" w:id="0">
    <w:p w14:paraId="464B031A" w14:textId="77777777" w:rsidR="00780A50" w:rsidRDefault="00780A50" w:rsidP="0078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0"/>
    <w:rsid w:val="000077E8"/>
    <w:rsid w:val="001E75FB"/>
    <w:rsid w:val="003A4F23"/>
    <w:rsid w:val="00470C80"/>
    <w:rsid w:val="004D2BA5"/>
    <w:rsid w:val="005A7B1C"/>
    <w:rsid w:val="00683FA6"/>
    <w:rsid w:val="006E255E"/>
    <w:rsid w:val="00780A50"/>
    <w:rsid w:val="007B5F4A"/>
    <w:rsid w:val="009754AC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CA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5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0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50"/>
  </w:style>
  <w:style w:type="character" w:styleId="PageNumber">
    <w:name w:val="page number"/>
    <w:basedOn w:val="DefaultParagraphFont"/>
    <w:uiPriority w:val="99"/>
    <w:semiHidden/>
    <w:unhideWhenUsed/>
    <w:rsid w:val="00780A50"/>
  </w:style>
  <w:style w:type="character" w:styleId="Hyperlink">
    <w:name w:val="Hyperlink"/>
    <w:basedOn w:val="DefaultParagraphFont"/>
    <w:uiPriority w:val="99"/>
    <w:unhideWhenUsed/>
    <w:rsid w:val="006E2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5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0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50"/>
  </w:style>
  <w:style w:type="character" w:styleId="PageNumber">
    <w:name w:val="page number"/>
    <w:basedOn w:val="DefaultParagraphFont"/>
    <w:uiPriority w:val="99"/>
    <w:semiHidden/>
    <w:unhideWhenUsed/>
    <w:rsid w:val="00780A50"/>
  </w:style>
  <w:style w:type="character" w:styleId="Hyperlink">
    <w:name w:val="Hyperlink"/>
    <w:basedOn w:val="DefaultParagraphFont"/>
    <w:uiPriority w:val="99"/>
    <w:unhideWhenUsed/>
    <w:rsid w:val="006E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adchangegroup.com/author/jeff-harmon/" TargetMode="External"/><Relationship Id="rId8" Type="http://schemas.openxmlformats.org/officeDocument/2006/relationships/hyperlink" Target="http://www.brilliancewithincoaching.com/" TargetMode="External"/><Relationship Id="rId9" Type="http://schemas.openxmlformats.org/officeDocument/2006/relationships/hyperlink" Target="http://www.amazon.com/Anatomy-Principled-Leader-Everyone-Working/dp/1938886100/ref=sr_1_fkmr0_1?ie=UTF8&amp;qid=1419630007&amp;sr=8-1-fkmr0&amp;keywords=%E2%80%9CThe+Anatomy+of+a+Principled+Leader%3A+A+Field+Guide+to+Being+the+Type+of+Leader+Everyone+Dreams+of+Working+for.%E2%80%9D" TargetMode="External"/><Relationship Id="rId10" Type="http://schemas.openxmlformats.org/officeDocument/2006/relationships/hyperlink" Target="http://leadingwithquestions.com/leadership/the-most-powerful-leadership-question/?utm_source=Feedburner+import&amp;utm_campaign=e2a1941f61-RSS_EMAIL_CAMPAIGN&amp;utm_medium=email&amp;utm_term=0_8f94eda8f8-e2a1941f61-73193325#sthash.R6Kac8l4.dp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3240</Characters>
  <Application>Microsoft Macintosh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5</cp:revision>
  <dcterms:created xsi:type="dcterms:W3CDTF">2015-03-26T15:37:00Z</dcterms:created>
  <dcterms:modified xsi:type="dcterms:W3CDTF">2015-03-26T15:58:00Z</dcterms:modified>
</cp:coreProperties>
</file>